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4D308">
      <w:pPr>
        <w:widowControl/>
        <w:spacing w:before="120" w:line="360" w:lineRule="auto"/>
        <w:jc w:val="center"/>
        <w:rPr>
          <w:rFonts w:hint="eastAsia" w:ascii="黑体" w:hAnsi="黑体" w:eastAsia="黑体" w:cs="黑体"/>
          <w:color w:val="333333"/>
          <w:kern w:val="0"/>
          <w:sz w:val="32"/>
          <w:szCs w:val="32"/>
          <w:lang w:bidi="ar"/>
        </w:rPr>
      </w:pPr>
      <w:r>
        <w:rPr>
          <w:rStyle w:val="17"/>
          <w:rFonts w:hint="eastAsia" w:ascii="黑体" w:hAnsi="黑体" w:eastAsia="黑体" w:cs="黑体"/>
          <w:color w:val="333333"/>
          <w:spacing w:val="30"/>
          <w:sz w:val="32"/>
          <w:szCs w:val="32"/>
        </w:rPr>
        <w:t>开封智慧健康职业学院</w:t>
      </w:r>
    </w:p>
    <w:p w14:paraId="47B1A576">
      <w:pPr>
        <w:widowControl/>
        <w:spacing w:before="120" w:line="360" w:lineRule="auto"/>
        <w:jc w:val="center"/>
      </w:pPr>
      <w:r>
        <w:rPr>
          <w:rStyle w:val="17"/>
          <w:rFonts w:hint="eastAsia" w:ascii="黑体" w:hAnsi="黑体" w:eastAsia="黑体" w:cs="黑体"/>
          <w:color w:val="333333"/>
          <w:spacing w:val="45"/>
          <w:sz w:val="32"/>
          <w:szCs w:val="32"/>
        </w:rPr>
        <w:t>《</w:t>
      </w:r>
      <w:r>
        <w:rPr>
          <w:rStyle w:val="17"/>
          <w:rFonts w:hint="eastAsia" w:ascii="黑体" w:hAnsi="黑体" w:eastAsia="黑体" w:cs="黑体"/>
          <w:spacing w:val="15"/>
          <w:sz w:val="32"/>
          <w:szCs w:val="32"/>
          <w:lang w:val="en-US" w:eastAsia="zh-CN"/>
        </w:rPr>
        <w:t>思想道德与法治</w:t>
      </w:r>
      <w:r>
        <w:rPr>
          <w:rStyle w:val="17"/>
          <w:rFonts w:hint="eastAsia" w:ascii="黑体" w:hAnsi="黑体" w:eastAsia="黑体" w:cs="黑体"/>
          <w:spacing w:val="45"/>
          <w:sz w:val="32"/>
          <w:szCs w:val="32"/>
        </w:rPr>
        <w:t>》</w:t>
      </w:r>
      <w:r>
        <w:rPr>
          <w:rStyle w:val="17"/>
          <w:rFonts w:hint="eastAsia" w:ascii="黑体" w:hAnsi="黑体" w:eastAsia="黑体" w:cs="黑体"/>
          <w:color w:val="333333"/>
          <w:spacing w:val="30"/>
          <w:sz w:val="32"/>
          <w:szCs w:val="32"/>
        </w:rPr>
        <w:t>课程标准</w:t>
      </w:r>
    </w:p>
    <w:p w14:paraId="5FAD54E8">
      <w:pPr>
        <w:pStyle w:val="3"/>
        <w:rPr>
          <w:rFonts w:hint="eastAsia" w:ascii="黑体" w:hAnsi="黑体" w:eastAsia="黑体" w:cs="黑体"/>
          <w:sz w:val="28"/>
          <w:szCs w:val="28"/>
        </w:rPr>
      </w:pPr>
      <w:r>
        <w:rPr>
          <w:rFonts w:hint="eastAsia" w:ascii="黑体" w:hAnsi="黑体" w:eastAsia="黑体" w:cs="黑体"/>
          <w:sz w:val="28"/>
          <w:szCs w:val="28"/>
        </w:rPr>
        <w:t>一、课程基本信息</w:t>
      </w:r>
    </w:p>
    <w:tbl>
      <w:tblPr>
        <w:tblStyle w:val="14"/>
        <w:tblW w:w="8678" w:type="dxa"/>
        <w:jc w:val="center"/>
        <w:tblLayout w:type="autofit"/>
        <w:tblCellMar>
          <w:top w:w="0" w:type="dxa"/>
          <w:left w:w="0" w:type="dxa"/>
          <w:bottom w:w="0" w:type="dxa"/>
          <w:right w:w="0" w:type="dxa"/>
        </w:tblCellMar>
      </w:tblPr>
      <w:tblGrid>
        <w:gridCol w:w="1353"/>
        <w:gridCol w:w="1012"/>
        <w:gridCol w:w="130"/>
        <w:gridCol w:w="1233"/>
        <w:gridCol w:w="229"/>
        <w:gridCol w:w="1006"/>
        <w:gridCol w:w="1233"/>
        <w:gridCol w:w="1233"/>
        <w:gridCol w:w="1249"/>
      </w:tblGrid>
      <w:tr w14:paraId="6BA2EF1B">
        <w:tblPrEx>
          <w:tblCellMar>
            <w:top w:w="0" w:type="dxa"/>
            <w:left w:w="0" w:type="dxa"/>
            <w:bottom w:w="0" w:type="dxa"/>
            <w:right w:w="0" w:type="dxa"/>
          </w:tblCellMar>
        </w:tblPrEx>
        <w:trPr>
          <w:trHeight w:val="342" w:hRule="atLeast"/>
          <w:jc w:val="center"/>
        </w:trPr>
        <w:tc>
          <w:tcPr>
            <w:tcW w:w="1353"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14:paraId="7BB07B32">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课程名称</w:t>
            </w:r>
          </w:p>
        </w:tc>
        <w:tc>
          <w:tcPr>
            <w:tcW w:w="3610" w:type="dxa"/>
            <w:gridSpan w:val="5"/>
            <w:tcBorders>
              <w:top w:val="single" w:color="auto" w:sz="6" w:space="0"/>
              <w:left w:val="nil"/>
              <w:bottom w:val="single" w:color="auto" w:sz="6" w:space="0"/>
              <w:right w:val="single" w:color="auto" w:sz="6" w:space="0"/>
            </w:tcBorders>
            <w:tcMar>
              <w:left w:w="105" w:type="dxa"/>
              <w:right w:w="105" w:type="dxa"/>
            </w:tcMar>
            <w:vAlign w:val="center"/>
          </w:tcPr>
          <w:p w14:paraId="29899380">
            <w:pPr>
              <w:spacing w:line="360" w:lineRule="auto"/>
              <w:jc w:val="center"/>
              <w:rPr>
                <w:rFonts w:hint="default" w:ascii="宋体" w:hAnsi="Calibri" w:eastAsia="宋体" w:cs="Times New Roman"/>
                <w:sz w:val="24"/>
                <w:szCs w:val="24"/>
                <w:lang w:val="en-US" w:eastAsia="zh-CN"/>
              </w:rPr>
            </w:pPr>
            <w:r>
              <w:rPr>
                <w:rFonts w:hint="eastAsia" w:ascii="宋体" w:hAnsi="Calibri" w:eastAsia="宋体" w:cs="Times New Roman"/>
                <w:sz w:val="21"/>
                <w:szCs w:val="21"/>
                <w:lang w:val="en-US" w:eastAsia="zh-CN"/>
              </w:rPr>
              <w:t>思想道德与法治</w:t>
            </w:r>
          </w:p>
        </w:tc>
        <w:tc>
          <w:tcPr>
            <w:tcW w:w="1233" w:type="dxa"/>
            <w:tcBorders>
              <w:top w:val="single" w:color="auto" w:sz="6" w:space="0"/>
              <w:left w:val="nil"/>
              <w:bottom w:val="single" w:color="auto" w:sz="6" w:space="0"/>
              <w:right w:val="single" w:color="auto" w:sz="6" w:space="0"/>
            </w:tcBorders>
            <w:tcMar>
              <w:left w:w="105" w:type="dxa"/>
              <w:right w:w="105" w:type="dxa"/>
            </w:tcMar>
            <w:vAlign w:val="center"/>
          </w:tcPr>
          <w:p w14:paraId="0216B460">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课程代码</w:t>
            </w:r>
          </w:p>
        </w:tc>
        <w:tc>
          <w:tcPr>
            <w:tcW w:w="2482" w:type="dxa"/>
            <w:gridSpan w:val="2"/>
            <w:tcBorders>
              <w:top w:val="single" w:color="auto" w:sz="6" w:space="0"/>
              <w:left w:val="nil"/>
              <w:bottom w:val="single" w:color="auto" w:sz="6" w:space="0"/>
              <w:right w:val="single" w:color="auto" w:sz="6" w:space="0"/>
            </w:tcBorders>
            <w:tcMar>
              <w:left w:w="105" w:type="dxa"/>
              <w:right w:w="105" w:type="dxa"/>
            </w:tcMar>
            <w:vAlign w:val="center"/>
          </w:tcPr>
          <w:p w14:paraId="3B571ED1">
            <w:pPr>
              <w:spacing w:line="360" w:lineRule="auto"/>
              <w:jc w:val="center"/>
              <w:rPr>
                <w:rFonts w:hint="default" w:ascii="宋体" w:hAnsi="Calibri" w:eastAsia="宋体" w:cs="Times New Roman"/>
                <w:sz w:val="24"/>
                <w:szCs w:val="24"/>
                <w:lang w:val="en-US" w:eastAsia="zh-CN"/>
              </w:rPr>
            </w:pPr>
            <w:r>
              <w:rPr>
                <w:rFonts w:hint="eastAsia" w:ascii="宋体"/>
                <w:sz w:val="24"/>
              </w:rPr>
              <w:t>5012002</w:t>
            </w:r>
          </w:p>
        </w:tc>
      </w:tr>
      <w:tr w14:paraId="51500EAC">
        <w:tblPrEx>
          <w:tblCellMar>
            <w:top w:w="0" w:type="dxa"/>
            <w:left w:w="0" w:type="dxa"/>
            <w:bottom w:w="0" w:type="dxa"/>
            <w:right w:w="0" w:type="dxa"/>
          </w:tblCellMar>
        </w:tblPrEx>
        <w:trPr>
          <w:trHeight w:val="323"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tcPr>
          <w:p w14:paraId="56064D9B">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课程学分</w:t>
            </w:r>
          </w:p>
        </w:tc>
        <w:tc>
          <w:tcPr>
            <w:tcW w:w="1012" w:type="dxa"/>
            <w:tcBorders>
              <w:top w:val="nil"/>
              <w:left w:val="nil"/>
              <w:bottom w:val="single" w:color="auto" w:sz="6" w:space="0"/>
              <w:right w:val="single" w:color="auto" w:sz="6" w:space="0"/>
            </w:tcBorders>
            <w:tcMar>
              <w:left w:w="105" w:type="dxa"/>
              <w:right w:w="105" w:type="dxa"/>
            </w:tcMar>
            <w:vAlign w:val="center"/>
          </w:tcPr>
          <w:p w14:paraId="2E149D96">
            <w:pPr>
              <w:spacing w:line="360" w:lineRule="auto"/>
              <w:jc w:val="center"/>
              <w:rPr>
                <w:rFonts w:hint="eastAsia" w:ascii="宋体" w:hAnsi="Calibri" w:eastAsia="宋体" w:cs="Times New Roman"/>
                <w:sz w:val="24"/>
                <w:szCs w:val="24"/>
                <w:lang w:eastAsia="zh-CN"/>
              </w:rPr>
            </w:pPr>
            <w:r>
              <w:rPr>
                <w:rFonts w:hint="eastAsia" w:ascii="宋体" w:hAnsi="Calibri" w:eastAsia="宋体" w:cs="Times New Roman"/>
                <w:sz w:val="21"/>
                <w:szCs w:val="21"/>
                <w:lang w:val="en-US" w:eastAsia="zh-CN"/>
              </w:rPr>
              <w:t>2</w:t>
            </w:r>
          </w:p>
        </w:tc>
        <w:tc>
          <w:tcPr>
            <w:tcW w:w="1592" w:type="dxa"/>
            <w:gridSpan w:val="3"/>
            <w:tcBorders>
              <w:top w:val="nil"/>
              <w:left w:val="nil"/>
              <w:bottom w:val="single" w:color="auto" w:sz="6" w:space="0"/>
              <w:right w:val="single" w:color="auto" w:sz="6" w:space="0"/>
            </w:tcBorders>
            <w:tcMar>
              <w:left w:w="105" w:type="dxa"/>
              <w:right w:w="105" w:type="dxa"/>
            </w:tcMar>
          </w:tcPr>
          <w:p w14:paraId="13F44B34">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课程学时</w:t>
            </w:r>
          </w:p>
        </w:tc>
        <w:tc>
          <w:tcPr>
            <w:tcW w:w="4721" w:type="dxa"/>
            <w:gridSpan w:val="4"/>
            <w:tcBorders>
              <w:top w:val="nil"/>
              <w:left w:val="nil"/>
              <w:bottom w:val="single" w:color="auto" w:sz="6" w:space="0"/>
              <w:right w:val="single" w:color="auto" w:sz="6" w:space="0"/>
            </w:tcBorders>
            <w:tcMar>
              <w:left w:w="105" w:type="dxa"/>
              <w:right w:w="105" w:type="dxa"/>
            </w:tcMar>
          </w:tcPr>
          <w:p w14:paraId="0E05B8B1">
            <w:pPr>
              <w:pStyle w:val="12"/>
              <w:widowControl/>
              <w:spacing w:before="120" w:beforeAutospacing="0" w:after="0" w:afterAutospacing="0" w:line="360" w:lineRule="auto"/>
              <w:jc w:val="center"/>
              <w:rPr>
                <w:sz w:val="21"/>
                <w:szCs w:val="21"/>
              </w:rPr>
            </w:pPr>
            <w:r>
              <w:rPr>
                <w:rFonts w:hint="eastAsia" w:ascii="宋体" w:hAnsi="宋体" w:cs="宋体"/>
                <w:sz w:val="21"/>
                <w:szCs w:val="21"/>
              </w:rPr>
              <w:t>共</w:t>
            </w:r>
            <w:r>
              <w:rPr>
                <w:rFonts w:hint="eastAsia" w:cs="Calibri"/>
                <w:sz w:val="21"/>
                <w:szCs w:val="21"/>
                <w:lang w:val="en-US" w:eastAsia="zh-CN"/>
              </w:rPr>
              <w:t>32</w:t>
            </w:r>
            <w:r>
              <w:rPr>
                <w:rFonts w:hint="eastAsia" w:ascii="宋体" w:hAnsi="宋体" w:cs="宋体"/>
                <w:sz w:val="21"/>
                <w:szCs w:val="21"/>
              </w:rPr>
              <w:t>学时</w:t>
            </w:r>
          </w:p>
        </w:tc>
      </w:tr>
      <w:tr w14:paraId="584A1CF6">
        <w:tblPrEx>
          <w:tblCellMar>
            <w:top w:w="0" w:type="dxa"/>
            <w:left w:w="0" w:type="dxa"/>
            <w:bottom w:w="0" w:type="dxa"/>
            <w:right w:w="0" w:type="dxa"/>
          </w:tblCellMar>
        </w:tblPrEx>
        <w:trPr>
          <w:trHeight w:val="446"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vAlign w:val="center"/>
          </w:tcPr>
          <w:p w14:paraId="0135491C">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课程性质</w:t>
            </w:r>
          </w:p>
        </w:tc>
        <w:tc>
          <w:tcPr>
            <w:tcW w:w="7325" w:type="dxa"/>
            <w:gridSpan w:val="8"/>
            <w:tcBorders>
              <w:top w:val="nil"/>
              <w:left w:val="nil"/>
              <w:bottom w:val="single" w:color="auto" w:sz="6" w:space="0"/>
              <w:right w:val="single" w:color="auto" w:sz="6" w:space="0"/>
            </w:tcBorders>
            <w:tcMar>
              <w:left w:w="105" w:type="dxa"/>
              <w:right w:w="105" w:type="dxa"/>
            </w:tcMar>
            <w:vAlign w:val="center"/>
          </w:tcPr>
          <w:p w14:paraId="3D65C5EB">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FE"/>
            </w:r>
            <w:r>
              <w:rPr>
                <w:rFonts w:hint="eastAsia" w:ascii="宋体" w:hAnsi="宋体" w:cs="宋体"/>
                <w:color w:val="333333"/>
                <w:sz w:val="21"/>
                <w:szCs w:val="21"/>
              </w:rPr>
              <w:t>公共必修课　</w:t>
            </w:r>
            <w:r>
              <w:rPr>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公共选修课　</w:t>
            </w:r>
            <w:r>
              <w:rPr>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专业必修课　</w:t>
            </w:r>
            <w:r>
              <w:rPr>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专业选修课</w:t>
            </w:r>
          </w:p>
        </w:tc>
      </w:tr>
      <w:tr w14:paraId="24DE6EF8">
        <w:tblPrEx>
          <w:tblCellMar>
            <w:top w:w="0" w:type="dxa"/>
            <w:left w:w="0" w:type="dxa"/>
            <w:bottom w:w="0" w:type="dxa"/>
            <w:right w:w="0" w:type="dxa"/>
          </w:tblCellMar>
        </w:tblPrEx>
        <w:trPr>
          <w:trHeight w:val="720"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vAlign w:val="center"/>
          </w:tcPr>
          <w:p w14:paraId="4A68C515">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课程类型</w:t>
            </w:r>
          </w:p>
        </w:tc>
        <w:tc>
          <w:tcPr>
            <w:tcW w:w="7325" w:type="dxa"/>
            <w:gridSpan w:val="8"/>
            <w:tcBorders>
              <w:top w:val="nil"/>
              <w:left w:val="nil"/>
              <w:bottom w:val="single" w:color="auto" w:sz="6" w:space="0"/>
              <w:right w:val="single" w:color="auto" w:sz="6" w:space="0"/>
            </w:tcBorders>
            <w:tcMar>
              <w:left w:w="105" w:type="dxa"/>
              <w:right w:w="105" w:type="dxa"/>
            </w:tcMar>
          </w:tcPr>
          <w:p w14:paraId="2F36E2AA">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FE"/>
            </w:r>
            <w:r>
              <w:rPr>
                <w:rFonts w:hint="eastAsia" w:ascii="宋体" w:hAnsi="宋体" w:cs="宋体"/>
                <w:color w:val="333333"/>
                <w:sz w:val="21"/>
                <w:szCs w:val="21"/>
              </w:rPr>
              <w:t>A类纯理论课　</w:t>
            </w:r>
            <w:r>
              <w:rPr>
                <w:rFonts w:hint="eastAsia" w:ascii="宋体" w:hAnsi="宋体" w:cs="宋体"/>
                <w:color w:val="333333"/>
                <w:sz w:val="21"/>
                <w:szCs w:val="21"/>
              </w:rPr>
              <w:sym w:font="Wingdings" w:char="00A8"/>
            </w:r>
            <w:r>
              <w:rPr>
                <w:rFonts w:hint="eastAsia" w:ascii="宋体" w:hAnsi="宋体" w:cs="宋体"/>
                <w:color w:val="333333"/>
                <w:sz w:val="21"/>
                <w:szCs w:val="21"/>
              </w:rPr>
              <w:t>B1理论</w:t>
            </w:r>
            <w:r>
              <w:rPr>
                <w:rFonts w:cs="Calibri"/>
                <w:color w:val="333333"/>
                <w:sz w:val="21"/>
                <w:szCs w:val="21"/>
              </w:rPr>
              <w:t>+</w:t>
            </w:r>
            <w:r>
              <w:rPr>
                <w:rFonts w:hint="eastAsia" w:ascii="宋体" w:hAnsi="宋体" w:cs="宋体"/>
                <w:color w:val="333333"/>
                <w:sz w:val="21"/>
                <w:szCs w:val="21"/>
              </w:rPr>
              <w:t>实践课</w:t>
            </w:r>
            <w:r>
              <w:rPr>
                <w:color w:val="333333"/>
                <w:sz w:val="21"/>
                <w:szCs w:val="21"/>
              </w:rPr>
              <w:t> </w:t>
            </w:r>
            <w:r>
              <w:rPr>
                <w:rFonts w:hint="eastAsia"/>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B2理实一体化课</w:t>
            </w:r>
          </w:p>
          <w:p w14:paraId="1EDD44AA">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A8"/>
            </w:r>
            <w:r>
              <w:rPr>
                <w:rFonts w:hint="eastAsia" w:ascii="宋体" w:hAnsi="宋体" w:cs="宋体"/>
                <w:color w:val="333333"/>
                <w:sz w:val="21"/>
                <w:szCs w:val="21"/>
              </w:rPr>
              <w:t>C1技能实训课</w:t>
            </w:r>
            <w:r>
              <w:rPr>
                <w:rFonts w:hint="eastAsia"/>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C2顶岗实习　</w:t>
            </w:r>
            <w:r>
              <w:rPr>
                <w:rFonts w:hint="eastAsia" w:ascii="宋体" w:hAnsi="宋体" w:cs="宋体"/>
                <w:color w:val="333333"/>
                <w:sz w:val="21"/>
                <w:szCs w:val="21"/>
              </w:rPr>
              <w:sym w:font="Wingdings" w:char="00A8"/>
            </w:r>
            <w:r>
              <w:rPr>
                <w:rFonts w:hint="eastAsia" w:ascii="宋体" w:hAnsi="宋体" w:cs="宋体"/>
                <w:color w:val="333333"/>
                <w:sz w:val="21"/>
                <w:szCs w:val="21"/>
              </w:rPr>
              <w:t>C3其他纯实践课</w:t>
            </w:r>
          </w:p>
        </w:tc>
      </w:tr>
      <w:tr w14:paraId="0B86C706">
        <w:tblPrEx>
          <w:tblCellMar>
            <w:top w:w="0" w:type="dxa"/>
            <w:left w:w="0" w:type="dxa"/>
            <w:bottom w:w="0" w:type="dxa"/>
            <w:right w:w="0" w:type="dxa"/>
          </w:tblCellMar>
        </w:tblPrEx>
        <w:trPr>
          <w:trHeight w:val="687"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vAlign w:val="center"/>
          </w:tcPr>
          <w:p w14:paraId="40B081CA">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适用专业及面向岗位</w:t>
            </w:r>
          </w:p>
        </w:tc>
        <w:tc>
          <w:tcPr>
            <w:tcW w:w="4843" w:type="dxa"/>
            <w:gridSpan w:val="6"/>
            <w:tcBorders>
              <w:top w:val="nil"/>
              <w:left w:val="nil"/>
              <w:bottom w:val="single" w:color="auto" w:sz="6" w:space="0"/>
              <w:right w:val="single" w:color="auto" w:sz="6" w:space="0"/>
            </w:tcBorders>
            <w:tcMar>
              <w:left w:w="105" w:type="dxa"/>
              <w:right w:w="105" w:type="dxa"/>
            </w:tcMar>
            <w:vAlign w:val="center"/>
          </w:tcPr>
          <w:p w14:paraId="558F037E">
            <w:pPr>
              <w:pStyle w:val="12"/>
              <w:widowControl/>
              <w:spacing w:before="120" w:beforeAutospacing="0" w:after="0" w:afterAutospacing="0" w:line="360" w:lineRule="auto"/>
              <w:jc w:val="center"/>
              <w:rPr>
                <w:rFonts w:hint="eastAsia" w:ascii="宋体" w:hAnsi="宋体" w:cs="宋体"/>
                <w:color w:val="FF0000"/>
                <w:sz w:val="21"/>
                <w:szCs w:val="21"/>
              </w:rPr>
            </w:pPr>
            <w:r>
              <w:rPr>
                <w:rFonts w:hint="eastAsia" w:ascii="宋体" w:hAnsi="宋体" w:cs="宋体"/>
                <w:color w:val="000000"/>
                <w:sz w:val="21"/>
                <w:szCs w:val="21"/>
              </w:rPr>
              <w:t>大一所有专业</w:t>
            </w:r>
          </w:p>
        </w:tc>
        <w:tc>
          <w:tcPr>
            <w:tcW w:w="2482" w:type="dxa"/>
            <w:gridSpan w:val="2"/>
            <w:tcBorders>
              <w:top w:val="nil"/>
              <w:left w:val="nil"/>
              <w:bottom w:val="single" w:color="auto" w:sz="6" w:space="0"/>
              <w:right w:val="single" w:color="auto" w:sz="6" w:space="0"/>
            </w:tcBorders>
            <w:tcMar>
              <w:left w:w="105" w:type="dxa"/>
              <w:right w:w="105" w:type="dxa"/>
            </w:tcMar>
            <w:vAlign w:val="center"/>
          </w:tcPr>
          <w:p w14:paraId="33251526">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A8"/>
            </w:r>
            <w:r>
              <w:rPr>
                <w:rFonts w:hint="eastAsia" w:ascii="宋体" w:hAnsi="宋体" w:cs="宋体"/>
                <w:color w:val="333333"/>
                <w:sz w:val="21"/>
                <w:szCs w:val="21"/>
              </w:rPr>
              <w:t>专业核心课</w:t>
            </w:r>
          </w:p>
        </w:tc>
      </w:tr>
      <w:tr w14:paraId="0E81F3ED">
        <w:tblPrEx>
          <w:tblCellMar>
            <w:top w:w="0" w:type="dxa"/>
            <w:left w:w="0" w:type="dxa"/>
            <w:bottom w:w="0" w:type="dxa"/>
            <w:right w:w="0" w:type="dxa"/>
          </w:tblCellMar>
        </w:tblPrEx>
        <w:trPr>
          <w:trHeight w:val="433"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tcPr>
          <w:p w14:paraId="519FF2FB">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前导课程</w:t>
            </w:r>
          </w:p>
        </w:tc>
        <w:tc>
          <w:tcPr>
            <w:tcW w:w="3610" w:type="dxa"/>
            <w:gridSpan w:val="5"/>
            <w:tcBorders>
              <w:top w:val="nil"/>
              <w:left w:val="nil"/>
              <w:bottom w:val="single" w:color="auto" w:sz="6" w:space="0"/>
              <w:right w:val="single" w:color="auto" w:sz="6" w:space="0"/>
            </w:tcBorders>
            <w:tcMar>
              <w:left w:w="105" w:type="dxa"/>
              <w:right w:w="105" w:type="dxa"/>
            </w:tcMar>
            <w:vAlign w:val="center"/>
          </w:tcPr>
          <w:p w14:paraId="67A7CADF">
            <w:pPr>
              <w:spacing w:line="360" w:lineRule="auto"/>
              <w:jc w:val="center"/>
              <w:rPr>
                <w:rFonts w:ascii="宋体" w:hAnsi="Calibri" w:eastAsia="宋体" w:cs="Times New Roman"/>
                <w:sz w:val="24"/>
                <w:szCs w:val="24"/>
              </w:rPr>
            </w:pPr>
            <w:r>
              <w:rPr>
                <w:rFonts w:hint="eastAsia" w:ascii="宋体" w:hAnsi="宋体" w:cs="宋体"/>
                <w:color w:val="000000"/>
                <w:kern w:val="0"/>
                <w:szCs w:val="21"/>
                <w:lang w:bidi="ar"/>
              </w:rPr>
              <w:t>《思想道德与法治》</w:t>
            </w:r>
          </w:p>
        </w:tc>
        <w:tc>
          <w:tcPr>
            <w:tcW w:w="1233" w:type="dxa"/>
            <w:tcBorders>
              <w:top w:val="nil"/>
              <w:left w:val="nil"/>
              <w:bottom w:val="single" w:color="auto" w:sz="6" w:space="0"/>
              <w:right w:val="single" w:color="auto" w:sz="6" w:space="0"/>
            </w:tcBorders>
            <w:tcMar>
              <w:left w:w="105" w:type="dxa"/>
              <w:right w:w="105" w:type="dxa"/>
            </w:tcMar>
            <w:vAlign w:val="center"/>
          </w:tcPr>
          <w:p w14:paraId="0FF49159">
            <w:pPr>
              <w:pStyle w:val="12"/>
              <w:widowControl/>
              <w:spacing w:before="120" w:beforeAutospacing="0" w:after="0" w:afterAutospacing="0" w:line="360" w:lineRule="auto"/>
              <w:jc w:val="center"/>
              <w:rPr>
                <w:color w:val="333333"/>
                <w:sz w:val="21"/>
                <w:szCs w:val="21"/>
              </w:rPr>
            </w:pPr>
            <w:r>
              <w:rPr>
                <w:rStyle w:val="17"/>
                <w:rFonts w:hint="eastAsia" w:ascii="宋体" w:hAnsi="宋体" w:cs="宋体"/>
                <w:b/>
                <w:bCs w:val="0"/>
                <w:color w:val="333333"/>
                <w:kern w:val="2"/>
                <w:sz w:val="21"/>
                <w:szCs w:val="21"/>
              </w:rPr>
              <w:t>后续课程</w:t>
            </w:r>
          </w:p>
        </w:tc>
        <w:tc>
          <w:tcPr>
            <w:tcW w:w="2482" w:type="dxa"/>
            <w:gridSpan w:val="2"/>
            <w:tcBorders>
              <w:top w:val="nil"/>
              <w:left w:val="nil"/>
              <w:bottom w:val="single" w:color="auto" w:sz="6" w:space="0"/>
              <w:right w:val="single" w:color="auto" w:sz="6" w:space="0"/>
            </w:tcBorders>
            <w:tcMar>
              <w:left w:w="105" w:type="dxa"/>
              <w:right w:w="105" w:type="dxa"/>
            </w:tcMar>
            <w:vAlign w:val="center"/>
          </w:tcPr>
          <w:p w14:paraId="22720405">
            <w:pPr>
              <w:spacing w:line="360" w:lineRule="auto"/>
              <w:jc w:val="center"/>
              <w:rPr>
                <w:rFonts w:ascii="宋体" w:hAnsi="Calibri" w:eastAsia="宋体" w:cs="Times New Roman"/>
                <w:sz w:val="24"/>
                <w:szCs w:val="24"/>
              </w:rPr>
            </w:pPr>
            <w:r>
              <w:rPr>
                <w:rFonts w:hint="eastAsia" w:ascii="宋体" w:hAnsi="宋体" w:cs="宋体"/>
                <w:color w:val="000000"/>
                <w:kern w:val="0"/>
                <w:szCs w:val="21"/>
                <w:lang w:bidi="ar"/>
              </w:rPr>
              <w:t>《毛泽东思想和中国特色社会主义理论体系概论》《习近平新时代中国特色社会主义思想概论》《形势与政策》</w:t>
            </w:r>
          </w:p>
        </w:tc>
      </w:tr>
      <w:tr w14:paraId="0D9F96E2">
        <w:tblPrEx>
          <w:tblCellMar>
            <w:top w:w="0" w:type="dxa"/>
            <w:left w:w="0" w:type="dxa"/>
            <w:bottom w:w="0" w:type="dxa"/>
            <w:right w:w="0" w:type="dxa"/>
          </w:tblCellMar>
        </w:tblPrEx>
        <w:trPr>
          <w:trHeight w:val="332" w:hRule="atLeast"/>
          <w:jc w:val="center"/>
        </w:trPr>
        <w:tc>
          <w:tcPr>
            <w:tcW w:w="1353" w:type="dxa"/>
            <w:vMerge w:val="restart"/>
            <w:tcBorders>
              <w:top w:val="nil"/>
              <w:left w:val="single" w:color="auto" w:sz="6" w:space="0"/>
              <w:bottom w:val="single" w:color="auto" w:sz="6" w:space="0"/>
              <w:right w:val="single" w:color="auto" w:sz="6" w:space="0"/>
            </w:tcBorders>
            <w:tcMar>
              <w:left w:w="105" w:type="dxa"/>
              <w:right w:w="105" w:type="dxa"/>
            </w:tcMar>
            <w:vAlign w:val="center"/>
          </w:tcPr>
          <w:p w14:paraId="6D72F88C">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开设学期</w:t>
            </w:r>
          </w:p>
        </w:tc>
        <w:tc>
          <w:tcPr>
            <w:tcW w:w="1142" w:type="dxa"/>
            <w:gridSpan w:val="2"/>
            <w:tcBorders>
              <w:top w:val="nil"/>
              <w:left w:val="nil"/>
              <w:bottom w:val="single" w:color="auto" w:sz="6" w:space="0"/>
              <w:right w:val="single" w:color="auto" w:sz="6" w:space="0"/>
            </w:tcBorders>
            <w:tcMar>
              <w:left w:w="105" w:type="dxa"/>
              <w:right w:w="105" w:type="dxa"/>
            </w:tcMar>
          </w:tcPr>
          <w:p w14:paraId="7949BE96">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第一学期</w:t>
            </w:r>
          </w:p>
        </w:tc>
        <w:tc>
          <w:tcPr>
            <w:tcW w:w="1233" w:type="dxa"/>
            <w:tcBorders>
              <w:top w:val="nil"/>
              <w:left w:val="nil"/>
              <w:bottom w:val="single" w:color="auto" w:sz="6" w:space="0"/>
              <w:right w:val="single" w:color="auto" w:sz="6" w:space="0"/>
            </w:tcBorders>
            <w:tcMar>
              <w:left w:w="105" w:type="dxa"/>
              <w:right w:w="105" w:type="dxa"/>
            </w:tcMar>
          </w:tcPr>
          <w:p w14:paraId="68C98CC2">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第二学期</w:t>
            </w:r>
          </w:p>
        </w:tc>
        <w:tc>
          <w:tcPr>
            <w:tcW w:w="1235" w:type="dxa"/>
            <w:gridSpan w:val="2"/>
            <w:tcBorders>
              <w:top w:val="nil"/>
              <w:left w:val="nil"/>
              <w:bottom w:val="single" w:color="auto" w:sz="6" w:space="0"/>
              <w:right w:val="single" w:color="auto" w:sz="6" w:space="0"/>
            </w:tcBorders>
            <w:tcMar>
              <w:left w:w="105" w:type="dxa"/>
              <w:right w:w="105" w:type="dxa"/>
            </w:tcMar>
          </w:tcPr>
          <w:p w14:paraId="44D8F9C6">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第三学期</w:t>
            </w:r>
          </w:p>
        </w:tc>
        <w:tc>
          <w:tcPr>
            <w:tcW w:w="1233" w:type="dxa"/>
            <w:tcBorders>
              <w:top w:val="nil"/>
              <w:left w:val="nil"/>
              <w:bottom w:val="single" w:color="auto" w:sz="6" w:space="0"/>
              <w:right w:val="single" w:color="auto" w:sz="6" w:space="0"/>
            </w:tcBorders>
            <w:tcMar>
              <w:left w:w="105" w:type="dxa"/>
              <w:right w:w="105" w:type="dxa"/>
            </w:tcMar>
          </w:tcPr>
          <w:p w14:paraId="107DD47C">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第四学期</w:t>
            </w:r>
          </w:p>
        </w:tc>
        <w:tc>
          <w:tcPr>
            <w:tcW w:w="1233" w:type="dxa"/>
            <w:tcBorders>
              <w:top w:val="nil"/>
              <w:left w:val="nil"/>
              <w:bottom w:val="single" w:color="auto" w:sz="6" w:space="0"/>
              <w:right w:val="single" w:color="auto" w:sz="6" w:space="0"/>
            </w:tcBorders>
            <w:tcMar>
              <w:left w:w="105" w:type="dxa"/>
              <w:right w:w="105" w:type="dxa"/>
            </w:tcMar>
          </w:tcPr>
          <w:p w14:paraId="57A29E56">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第五学期</w:t>
            </w:r>
          </w:p>
        </w:tc>
        <w:tc>
          <w:tcPr>
            <w:tcW w:w="1249" w:type="dxa"/>
            <w:tcBorders>
              <w:top w:val="nil"/>
              <w:left w:val="nil"/>
              <w:bottom w:val="single" w:color="auto" w:sz="6" w:space="0"/>
              <w:right w:val="single" w:color="auto" w:sz="6" w:space="0"/>
            </w:tcBorders>
            <w:tcMar>
              <w:left w:w="105" w:type="dxa"/>
              <w:right w:w="105" w:type="dxa"/>
            </w:tcMar>
          </w:tcPr>
          <w:p w14:paraId="7E46814E">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第六学期</w:t>
            </w:r>
          </w:p>
        </w:tc>
      </w:tr>
      <w:tr w14:paraId="3774516F">
        <w:tblPrEx>
          <w:tblCellMar>
            <w:top w:w="0" w:type="dxa"/>
            <w:left w:w="0" w:type="dxa"/>
            <w:bottom w:w="0" w:type="dxa"/>
            <w:right w:w="0" w:type="dxa"/>
          </w:tblCellMar>
        </w:tblPrEx>
        <w:trPr>
          <w:trHeight w:val="332" w:hRule="atLeast"/>
          <w:jc w:val="center"/>
        </w:trPr>
        <w:tc>
          <w:tcPr>
            <w:tcW w:w="1353" w:type="dxa"/>
            <w:vMerge w:val="continue"/>
            <w:tcBorders>
              <w:top w:val="nil"/>
              <w:left w:val="single" w:color="auto" w:sz="6" w:space="0"/>
              <w:bottom w:val="single" w:color="auto" w:sz="6" w:space="0"/>
              <w:right w:val="single" w:color="auto" w:sz="6" w:space="0"/>
            </w:tcBorders>
            <w:tcMar>
              <w:left w:w="105" w:type="dxa"/>
              <w:right w:w="105" w:type="dxa"/>
            </w:tcMar>
            <w:vAlign w:val="center"/>
          </w:tcPr>
          <w:p w14:paraId="56B6F7B6">
            <w:pPr>
              <w:spacing w:line="360" w:lineRule="auto"/>
              <w:jc w:val="center"/>
              <w:rPr>
                <w:rFonts w:ascii="宋体" w:hAnsi="Calibri" w:eastAsia="宋体" w:cs="Times New Roman"/>
                <w:sz w:val="24"/>
                <w:szCs w:val="24"/>
              </w:rPr>
            </w:pPr>
          </w:p>
        </w:tc>
        <w:tc>
          <w:tcPr>
            <w:tcW w:w="1142" w:type="dxa"/>
            <w:gridSpan w:val="2"/>
            <w:tcBorders>
              <w:top w:val="nil"/>
              <w:left w:val="nil"/>
              <w:bottom w:val="single" w:color="auto" w:sz="6" w:space="0"/>
              <w:right w:val="single" w:color="auto" w:sz="6" w:space="0"/>
            </w:tcBorders>
            <w:tcMar>
              <w:left w:w="105" w:type="dxa"/>
              <w:right w:w="105" w:type="dxa"/>
            </w:tcMar>
          </w:tcPr>
          <w:p w14:paraId="7B455CF4">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FE"/>
            </w:r>
          </w:p>
        </w:tc>
        <w:tc>
          <w:tcPr>
            <w:tcW w:w="1233" w:type="dxa"/>
            <w:tcBorders>
              <w:top w:val="nil"/>
              <w:left w:val="nil"/>
              <w:bottom w:val="single" w:color="auto" w:sz="6" w:space="0"/>
              <w:right w:val="single" w:color="auto" w:sz="6" w:space="0"/>
            </w:tcBorders>
            <w:tcMar>
              <w:left w:w="105" w:type="dxa"/>
              <w:right w:w="105" w:type="dxa"/>
            </w:tcMar>
          </w:tcPr>
          <w:p w14:paraId="19FC0666">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A8"/>
            </w:r>
          </w:p>
        </w:tc>
        <w:tc>
          <w:tcPr>
            <w:tcW w:w="1235" w:type="dxa"/>
            <w:gridSpan w:val="2"/>
            <w:tcBorders>
              <w:top w:val="nil"/>
              <w:left w:val="nil"/>
              <w:bottom w:val="single" w:color="auto" w:sz="6" w:space="0"/>
              <w:right w:val="single" w:color="auto" w:sz="6" w:space="0"/>
            </w:tcBorders>
            <w:tcMar>
              <w:left w:w="105" w:type="dxa"/>
              <w:right w:w="105" w:type="dxa"/>
            </w:tcMar>
          </w:tcPr>
          <w:p w14:paraId="2742ED5B">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A8"/>
            </w:r>
          </w:p>
        </w:tc>
        <w:tc>
          <w:tcPr>
            <w:tcW w:w="1233" w:type="dxa"/>
            <w:tcBorders>
              <w:top w:val="nil"/>
              <w:left w:val="nil"/>
              <w:bottom w:val="single" w:color="auto" w:sz="6" w:space="0"/>
              <w:right w:val="single" w:color="auto" w:sz="6" w:space="0"/>
            </w:tcBorders>
            <w:tcMar>
              <w:left w:w="105" w:type="dxa"/>
              <w:right w:w="105" w:type="dxa"/>
            </w:tcMar>
          </w:tcPr>
          <w:p w14:paraId="41737BE8">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A8"/>
            </w:r>
          </w:p>
        </w:tc>
        <w:tc>
          <w:tcPr>
            <w:tcW w:w="1233" w:type="dxa"/>
            <w:tcBorders>
              <w:top w:val="nil"/>
              <w:left w:val="nil"/>
              <w:bottom w:val="single" w:color="auto" w:sz="6" w:space="0"/>
              <w:right w:val="single" w:color="auto" w:sz="6" w:space="0"/>
            </w:tcBorders>
            <w:tcMar>
              <w:left w:w="105" w:type="dxa"/>
              <w:right w:w="105" w:type="dxa"/>
            </w:tcMar>
          </w:tcPr>
          <w:p w14:paraId="08597DDE">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A8"/>
            </w:r>
          </w:p>
        </w:tc>
        <w:tc>
          <w:tcPr>
            <w:tcW w:w="1249" w:type="dxa"/>
            <w:tcBorders>
              <w:top w:val="nil"/>
              <w:left w:val="nil"/>
              <w:bottom w:val="single" w:color="auto" w:sz="6" w:space="0"/>
              <w:right w:val="single" w:color="auto" w:sz="6" w:space="0"/>
            </w:tcBorders>
            <w:tcMar>
              <w:left w:w="105" w:type="dxa"/>
              <w:right w:w="105" w:type="dxa"/>
            </w:tcMar>
          </w:tcPr>
          <w:p w14:paraId="6A6D9F85">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A8"/>
            </w:r>
          </w:p>
        </w:tc>
      </w:tr>
      <w:tr w14:paraId="26F52420">
        <w:tblPrEx>
          <w:tblCellMar>
            <w:top w:w="0" w:type="dxa"/>
            <w:left w:w="0" w:type="dxa"/>
            <w:bottom w:w="0" w:type="dxa"/>
            <w:right w:w="0" w:type="dxa"/>
          </w:tblCellMar>
        </w:tblPrEx>
        <w:trPr>
          <w:trHeight w:val="354"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tcPr>
          <w:p w14:paraId="7651F580">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教学方式</w:t>
            </w:r>
          </w:p>
        </w:tc>
        <w:tc>
          <w:tcPr>
            <w:tcW w:w="7325" w:type="dxa"/>
            <w:gridSpan w:val="8"/>
            <w:tcBorders>
              <w:top w:val="nil"/>
              <w:left w:val="nil"/>
              <w:bottom w:val="single" w:color="auto" w:sz="6" w:space="0"/>
              <w:right w:val="single" w:color="auto" w:sz="6" w:space="0"/>
            </w:tcBorders>
            <w:tcMar>
              <w:left w:w="105" w:type="dxa"/>
              <w:right w:w="105" w:type="dxa"/>
            </w:tcMar>
          </w:tcPr>
          <w:p w14:paraId="3F46E911">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FE"/>
            </w:r>
            <w:r>
              <w:rPr>
                <w:rFonts w:hint="eastAsia" w:ascii="宋体" w:hAnsi="宋体" w:cs="宋体"/>
                <w:color w:val="333333"/>
                <w:sz w:val="21"/>
                <w:szCs w:val="21"/>
              </w:rPr>
              <w:t>面授</w:t>
            </w:r>
            <w:r>
              <w:rPr>
                <w:color w:val="333333"/>
                <w:sz w:val="21"/>
                <w:szCs w:val="21"/>
              </w:rPr>
              <w:t> </w:t>
            </w:r>
            <w:r>
              <w:rPr>
                <w:rFonts w:hint="eastAsia"/>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实验</w:t>
            </w:r>
            <w:r>
              <w:rPr>
                <w:rFonts w:cs="Calibri"/>
                <w:color w:val="333333"/>
                <w:sz w:val="21"/>
                <w:szCs w:val="21"/>
              </w:rPr>
              <w:t> </w:t>
            </w:r>
            <w:r>
              <w:rPr>
                <w:rFonts w:hint="eastAsia" w:cs="Calibri"/>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实践</w:t>
            </w:r>
            <w:r>
              <w:rPr>
                <w:rFonts w:cs="Calibri"/>
                <w:color w:val="333333"/>
                <w:sz w:val="21"/>
                <w:szCs w:val="21"/>
              </w:rPr>
              <w:t> </w:t>
            </w:r>
            <w:r>
              <w:rPr>
                <w:rFonts w:hint="eastAsia" w:cs="Calibri"/>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网络</w:t>
            </w:r>
            <w:r>
              <w:rPr>
                <w:rFonts w:cs="Calibri"/>
                <w:color w:val="333333"/>
                <w:sz w:val="21"/>
                <w:szCs w:val="21"/>
              </w:rPr>
              <w:t> </w:t>
            </w:r>
            <w:r>
              <w:rPr>
                <w:rFonts w:hint="eastAsia" w:cs="Calibri"/>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研讨</w:t>
            </w:r>
            <w:r>
              <w:rPr>
                <w:rFonts w:cs="Calibri"/>
                <w:color w:val="333333"/>
                <w:sz w:val="21"/>
                <w:szCs w:val="21"/>
              </w:rPr>
              <w:t> </w:t>
            </w:r>
            <w:r>
              <w:rPr>
                <w:rFonts w:hint="eastAsia" w:cs="Calibri"/>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其他</w:t>
            </w:r>
          </w:p>
        </w:tc>
      </w:tr>
      <w:tr w14:paraId="6D6FD0DB">
        <w:tblPrEx>
          <w:tblCellMar>
            <w:top w:w="0" w:type="dxa"/>
            <w:left w:w="0" w:type="dxa"/>
            <w:bottom w:w="0" w:type="dxa"/>
            <w:right w:w="0" w:type="dxa"/>
          </w:tblCellMar>
        </w:tblPrEx>
        <w:trPr>
          <w:trHeight w:val="421"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tcPr>
          <w:p w14:paraId="03BDE8F4">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考核类型</w:t>
            </w:r>
          </w:p>
        </w:tc>
        <w:tc>
          <w:tcPr>
            <w:tcW w:w="7325" w:type="dxa"/>
            <w:gridSpan w:val="8"/>
            <w:tcBorders>
              <w:top w:val="nil"/>
              <w:left w:val="nil"/>
              <w:bottom w:val="single" w:color="auto" w:sz="6" w:space="0"/>
              <w:right w:val="single" w:color="auto" w:sz="6" w:space="0"/>
            </w:tcBorders>
            <w:tcMar>
              <w:left w:w="105" w:type="dxa"/>
              <w:right w:w="105" w:type="dxa"/>
            </w:tcMar>
          </w:tcPr>
          <w:p w14:paraId="74460879">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FE"/>
            </w:r>
            <w:r>
              <w:rPr>
                <w:rFonts w:hint="eastAsia" w:ascii="宋体" w:hAnsi="宋体" w:cs="宋体"/>
                <w:color w:val="333333"/>
                <w:sz w:val="21"/>
                <w:szCs w:val="21"/>
              </w:rPr>
              <w:t>考试课 </w:t>
            </w:r>
            <w:r>
              <w:rPr>
                <w:rFonts w:hint="eastAsia"/>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考查课  </w:t>
            </w:r>
            <w:r>
              <w:rPr>
                <w:rFonts w:hint="eastAsia"/>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考证课</w:t>
            </w:r>
          </w:p>
        </w:tc>
      </w:tr>
    </w:tbl>
    <w:p w14:paraId="10F0A7FC">
      <w:pPr>
        <w:pStyle w:val="3"/>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lang w:val="en-US" w:eastAsia="zh-CN"/>
        </w:rPr>
      </w:pPr>
      <w:bookmarkStart w:id="0" w:name="_GoBack"/>
      <w:r>
        <w:rPr>
          <w:rFonts w:hint="eastAsia" w:ascii="黑体" w:hAnsi="黑体" w:eastAsia="黑体" w:cs="黑体"/>
          <w:sz w:val="28"/>
          <w:szCs w:val="28"/>
          <w:lang w:val="en-US" w:eastAsia="zh-CN"/>
        </w:rPr>
        <w:t>二、课程性质与任务</w:t>
      </w:r>
    </w:p>
    <w:bookmarkEnd w:id="0"/>
    <w:p w14:paraId="514AA6C8">
      <w:pPr>
        <w:pStyle w:val="12"/>
        <w:pageBreakBefore w:val="0"/>
        <w:widowControl/>
        <w:kinsoku/>
        <w:wordWrap/>
        <w:overflowPunct/>
        <w:topLinePunct w:val="0"/>
        <w:autoSpaceDE/>
        <w:autoSpaceDN/>
        <w:bidi w:val="0"/>
        <w:adjustRightInd/>
        <w:snapToGrid/>
        <w:spacing w:before="120" w:beforeAutospacing="0" w:after="0" w:afterAutospacing="0" w:line="360" w:lineRule="auto"/>
        <w:ind w:left="420"/>
        <w:textAlignment w:val="auto"/>
      </w:pPr>
      <w:r>
        <w:rPr>
          <w:rFonts w:hint="eastAsia"/>
        </w:rPr>
        <w:t>（一）课程性质</w:t>
      </w:r>
    </w:p>
    <w:p w14:paraId="030AAE21">
      <w:pPr>
        <w:pageBreakBefore w:val="0"/>
        <w:kinsoku/>
        <w:wordWrap/>
        <w:overflowPunct/>
        <w:topLinePunct w:val="0"/>
        <w:autoSpaceDE/>
        <w:autoSpaceDN/>
        <w:bidi w:val="0"/>
        <w:adjustRightInd/>
        <w:snapToGrid/>
        <w:spacing w:line="360" w:lineRule="auto"/>
        <w:ind w:firstLine="420" w:firstLineChars="200"/>
        <w:textAlignment w:val="auto"/>
      </w:pPr>
      <w:r>
        <w:rPr>
          <w:rFonts w:hint="eastAsia"/>
        </w:rPr>
        <w:t>本课程是</w:t>
      </w:r>
      <w:r>
        <w:rPr>
          <w:rFonts w:hint="eastAsia" w:ascii="宋体" w:hAnsi="宋体" w:cs="宋体"/>
          <w:color w:val="000000"/>
          <w:sz w:val="21"/>
          <w:szCs w:val="21"/>
        </w:rPr>
        <w:t>中宣部、教育部规定的，面向所有大学生开设的公共基础课，是高校思想政治理论课的必修课程。课程隶属马克思主义理论一级学科、思想政治教育二级学科。课程以马列主义、毛泽东思想和中国特色社会主义理论、习近平新时代中国特色社会主义思想为指导，认真贯彻习近平总书记2019年在学校思政课教师座谈会的重要讲话精神。把立德树人的成效作为检验学校一切工作的根本标准，真正做到以文化人、以德育人，不断提高学生思想水平、政治觉悟、道德品质、文化素养，做到明大德、守公德、严私德。</w:t>
      </w:r>
    </w:p>
    <w:p w14:paraId="0C6A04AB">
      <w:pPr>
        <w:pStyle w:val="12"/>
        <w:pageBreakBefore w:val="0"/>
        <w:widowControl/>
        <w:kinsoku/>
        <w:wordWrap/>
        <w:overflowPunct/>
        <w:topLinePunct w:val="0"/>
        <w:autoSpaceDE/>
        <w:autoSpaceDN/>
        <w:bidi w:val="0"/>
        <w:adjustRightInd/>
        <w:snapToGrid/>
        <w:spacing w:before="120" w:beforeAutospacing="0" w:after="0" w:afterAutospacing="0" w:line="360" w:lineRule="auto"/>
        <w:ind w:firstLine="480" w:firstLineChars="200"/>
        <w:textAlignment w:val="auto"/>
        <w:rPr>
          <w:rFonts w:hint="eastAsia" w:ascii="宋体" w:hAnsi="宋体" w:cs="宋体"/>
          <w:color w:val="000000" w:themeColor="text1"/>
          <w:sz w:val="21"/>
          <w:szCs w:val="21"/>
          <w14:textFill>
            <w14:solidFill>
              <w14:schemeClr w14:val="tx1"/>
            </w14:solidFill>
          </w14:textFill>
        </w:rPr>
      </w:pPr>
      <w:r>
        <w:rPr>
          <w:rFonts w:hint="eastAsia"/>
        </w:rPr>
        <w:t>（二）</w:t>
      </w:r>
      <w:r>
        <w:rPr>
          <w:rFonts w:hint="eastAsia" w:ascii="宋体" w:hAnsi="宋体" w:cs="宋体"/>
          <w:color w:val="000000" w:themeColor="text1"/>
          <w:sz w:val="21"/>
          <w:szCs w:val="21"/>
          <w14:textFill>
            <w14:solidFill>
              <w14:schemeClr w14:val="tx1"/>
            </w14:solidFill>
          </w14:textFill>
        </w:rPr>
        <w:t>课程任务</w:t>
      </w:r>
    </w:p>
    <w:p w14:paraId="221828A3">
      <w:pPr>
        <w:pStyle w:val="12"/>
        <w:pageBreakBefore w:val="0"/>
        <w:widowControl/>
        <w:kinsoku/>
        <w:wordWrap/>
        <w:overflowPunct/>
        <w:topLinePunct w:val="0"/>
        <w:autoSpaceDE/>
        <w:autoSpaceDN/>
        <w:bidi w:val="0"/>
        <w:adjustRightInd/>
        <w:snapToGrid/>
        <w:spacing w:before="120" w:beforeAutospacing="0" w:after="0" w:afterAutospacing="0" w:line="360" w:lineRule="auto"/>
        <w:ind w:firstLine="420"/>
        <w:textAlignment w:val="auto"/>
        <w:rPr>
          <w:rFonts w:hint="eastAsia" w:ascii="宋体" w:hAnsi="宋体" w:cs="宋体"/>
          <w:sz w:val="21"/>
          <w:szCs w:val="21"/>
        </w:rPr>
      </w:pPr>
      <w:r>
        <w:rPr>
          <w:rFonts w:hint="eastAsia" w:ascii="宋体" w:hAnsi="宋体" w:cs="宋体"/>
          <w:color w:val="000000"/>
          <w:sz w:val="21"/>
          <w:szCs w:val="21"/>
        </w:rPr>
        <w:t>课程的任务主要是从当代大学生面临和关心的实际问题出发，以正确的人生观、价值观、道德观和法制观教育为主线，帮助学生树立正确的人生观和世界观，牢固树立社会主义核心价值观，培养良好的思想道德素质和法律素质，进一步提高分辨是非、善恶、美丑和加强自我修养的能力。让学生充分认识到国家、社会及自身的关系，适应社会主义现代化建设的需要，成为有理想、有道德、有文化、有纪律的专门人才，发展的中国特色社会主义伟大事业，为实现中华民族伟大复兴的中国梦贡献自己的力量。</w:t>
      </w:r>
    </w:p>
    <w:p w14:paraId="0235FC35">
      <w:pPr>
        <w:pStyle w:val="3"/>
        <w:pageBreakBefore w:val="0"/>
        <w:kinsoku/>
        <w:wordWrap/>
        <w:overflowPunct/>
        <w:topLinePunct w:val="0"/>
        <w:autoSpaceDE/>
        <w:autoSpaceDN/>
        <w:bidi w:val="0"/>
        <w:adjustRightInd/>
        <w:snapToGrid/>
        <w:spacing w:line="360" w:lineRule="auto"/>
        <w:textAlignment w:val="auto"/>
        <w:rPr>
          <w:rFonts w:ascii="黑体" w:hAnsi="黑体" w:eastAsia="黑体" w:cs="黑体"/>
          <w:sz w:val="28"/>
          <w:szCs w:val="28"/>
        </w:rPr>
      </w:pPr>
      <w:r>
        <w:rPr>
          <w:rFonts w:hint="eastAsia" w:ascii="黑体" w:hAnsi="黑体" w:eastAsia="黑体" w:cs="黑体"/>
          <w:sz w:val="28"/>
          <w:szCs w:val="28"/>
        </w:rPr>
        <w:t>三、课程目标与要求</w:t>
      </w:r>
    </w:p>
    <w:p w14:paraId="40CCC279">
      <w:pPr>
        <w:pStyle w:val="12"/>
        <w:pageBreakBefore w:val="0"/>
        <w:widowControl/>
        <w:kinsoku/>
        <w:wordWrap/>
        <w:overflowPunct/>
        <w:topLinePunct w:val="0"/>
        <w:autoSpaceDE/>
        <w:autoSpaceDN/>
        <w:bidi w:val="0"/>
        <w:adjustRightInd/>
        <w:snapToGrid/>
        <w:spacing w:before="120" w:beforeAutospacing="0" w:after="0" w:afterAutospacing="0" w:line="360" w:lineRule="auto"/>
        <w:ind w:firstLine="420"/>
        <w:textAlignment w:val="auto"/>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t>本课程根据中共中央以及教育部、宣传部关于思想政治理论课的政策，2018年中共中央、国务院发出《关于进一步加强和改进大学生思想政治教育的意见》为指导。本着培养高素质、技能型人才为出发点，全面提高学生的思想道德素养、法律素养和职业素养，制定出“提升素养、服务专业”的理念，以及坚持理论教学与实践教学相结合的总体思路。通过本课程的学习，学生应达到以下要求：</w:t>
      </w:r>
    </w:p>
    <w:p w14:paraId="2B1DA208">
      <w:pPr>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sz w:val="24"/>
          <w:szCs w:val="24"/>
        </w:rPr>
        <w:t>1.知识目标：</w:t>
      </w:r>
    </w:p>
    <w:p w14:paraId="562EB180">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知道大学生活与高职生活的具体特点，了解高职教育的内涵、核心特征及未来发展趋势，明确本课程的性质定位与教学目的；深入学习世界观、人生观、价值观的相关理论，懂得人生本质、人生意义等基本问题，清晰认知拜金主义、极端个人主义和享乐主义的不良影响；理解理想信念的内涵与对成长的重要作用，了解个人理想与社会理想的内在联系，掌握树立科学理想信念的方法；知晓爱国主义的科学内涵、历史优良传统与当代价值，熟悉以爱国主义为核心的民族精神和以改革创新为核心的时代精神的具体内容；了解社会主义核心价值体系的形成背景与过程，掌握社会主义核心价值观的基本内涵及共同价值理论；了解道德的起源与本质，熟悉社会主义道德基本理论、马克思主义道德观，以及中华传统美德、中国革命道德和社会公德、职业道德、家庭美德的具体要求；了解社会主义法律的特征与运行机制，熟悉中国特色社会主义法治道路、法治体系，知晓我国宪法的形成与发展历程，掌握学法尊法守法用法的基本准则。</w:t>
      </w:r>
    </w:p>
    <w:p w14:paraId="5D8BBAA8">
      <w:pPr>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highlight w:val="yellow"/>
        </w:rPr>
      </w:pPr>
      <w:r>
        <w:rPr>
          <w:rFonts w:hint="eastAsia" w:ascii="黑体" w:hAnsi="黑体" w:eastAsia="黑体" w:cs="黑体"/>
          <w:sz w:val="24"/>
          <w:szCs w:val="24"/>
        </w:rPr>
        <w:t>2.能力目标：</w:t>
      </w:r>
    </w:p>
    <w:p w14:paraId="67C58EDD">
      <w:pPr>
        <w:pageBreakBefore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eastAsia"/>
        </w:rPr>
        <w:t>学生要能准确认识高职大学生肩负的历史使命，会结合自身实际初步规划学习生涯与人生道路；能正确树立幸福观、得失观、苦乐观等人生观念，会妥善处理个人与自然、社会、他人及自身的关系，有效提升学习、人际交往和自我心理调节能力，积极参与团队协作，较好地适应社会环境；能根据自身发展合理制定近期、中期和远期目标，会将个人理想与社会理想有机结合，主动为家人、社会和国家承担责任、奉献力量；能清晰把握新时代爱国的具体要求，会在专业技术实践中主动探索改革创新，不断增强苦练实干、开拓进取的能力；能深刻领会社会主义核心价值观的历史底蕴、现实基础和道义力量，会坚定价值观自信，积极传播、模范践行社会主义核心价值观；能将道德相关理论内化为自身的自觉意识与行为习惯，会主动参与校园道德生活，成为校园道德建设的主体，有效提升职业实践中德行规范意识和职场适应能力；能自觉养成社会主义法治思维，会运用所学法律知识分析并解决家庭、职场、社会生活中遇到的法律问题，成长为知法懂法守法的合格公民。</w:t>
      </w:r>
    </w:p>
    <w:p w14:paraId="6745BA75">
      <w:pPr>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highlight w:val="yellow"/>
        </w:rPr>
      </w:pPr>
      <w:r>
        <w:rPr>
          <w:rFonts w:hint="eastAsia" w:ascii="黑体" w:hAnsi="黑体" w:eastAsia="黑体" w:cs="黑体"/>
          <w:sz w:val="24"/>
          <w:szCs w:val="24"/>
        </w:rPr>
        <w:t>3.素质目标：</w:t>
      </w:r>
    </w:p>
    <w:p w14:paraId="11DE1B05">
      <w:pPr>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生要提高适应大学新环境、应对学习生活新挑战的心理素质和个人涵养，发展自身人格魅力，形成争做时代新人的思想认知；结合个人实际与社会现实，确立科学高尚的人生追求，形成积极进取的人生态度，树立辨别是非善恶、真假美丑的意识，努力成就出彩人生；正确看待理想与现实之间的矛盾，走出思想认识误区，树立科学的奋斗目标，增强自身的规划能力和执行素质；在生活实践中形成理性爱国的观念，增强民族团结意识和国家安全意识，树立改革创新的自觉意识；扣好人生的扣子，养成勤学、修德、明辨、笃实的行为习惯，增强自信、自立、自强的行为自觉；激发自身善良的道德意愿和道德情感，培育正确的道德判断和道德责任，不断提升道德素养和工匠精神；树立正确的权利义务观，提高妥善处理学习、生活中遇到的法律问题和各类矛盾的能力，持续提升自身法治素养。</w:t>
      </w:r>
    </w:p>
    <w:p w14:paraId="712EBCCD">
      <w:pPr>
        <w:pStyle w:val="3"/>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教学设计思路</w:t>
      </w:r>
    </w:p>
    <w:p w14:paraId="2DE1D43A">
      <w:pPr>
        <w:pStyle w:val="12"/>
        <w:pageBreakBefore w:val="0"/>
        <w:widowControl/>
        <w:kinsoku/>
        <w:wordWrap/>
        <w:overflowPunct/>
        <w:topLinePunct w:val="0"/>
        <w:autoSpaceDE/>
        <w:autoSpaceDN/>
        <w:bidi w:val="0"/>
        <w:adjustRightInd/>
        <w:snapToGrid/>
        <w:spacing w:before="120" w:beforeAutospacing="0" w:after="0" w:afterAutospacing="0" w:line="360" w:lineRule="auto"/>
        <w:ind w:firstLine="42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本课程建立以学生能力为本位的《思想道德与法治》课程设计思路</w:t>
      </w:r>
    </w:p>
    <w:p w14:paraId="73980DD4">
      <w:pPr>
        <w:pStyle w:val="12"/>
        <w:pageBreakBefore w:val="0"/>
        <w:widowControl/>
        <w:kinsoku/>
        <w:wordWrap/>
        <w:overflowPunct/>
        <w:topLinePunct w:val="0"/>
        <w:autoSpaceDE/>
        <w:autoSpaceDN/>
        <w:bidi w:val="0"/>
        <w:adjustRightInd/>
        <w:snapToGrid/>
        <w:spacing w:before="120" w:beforeAutospacing="0" w:after="0" w:afterAutospacing="0" w:line="360" w:lineRule="auto"/>
        <w:ind w:firstLine="42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1.以道德法律的思维方式和行为能力为培养目标</w:t>
      </w:r>
    </w:p>
    <w:p w14:paraId="1D9781DC">
      <w:pPr>
        <w:pStyle w:val="12"/>
        <w:pageBreakBefore w:val="0"/>
        <w:widowControl/>
        <w:kinsoku/>
        <w:wordWrap/>
        <w:overflowPunct/>
        <w:topLinePunct w:val="0"/>
        <w:autoSpaceDE/>
        <w:autoSpaceDN/>
        <w:bidi w:val="0"/>
        <w:adjustRightInd/>
        <w:snapToGrid/>
        <w:spacing w:before="120" w:beforeAutospacing="0" w:after="0" w:afterAutospacing="0" w:line="360" w:lineRule="auto"/>
        <w:ind w:firstLine="42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思想道德与法治》课是以习近平新时代中国特色社会主义思想为指导，传递马克思主义人生价值观、道德规范、法律规范，并给学生建立合理的人生价值观、道德规范的道德、法律相统一的过程。为此，我们在设计和实施教学的过程中，确立了以下三个关联、层层递进的目标：专业能力目标、社会能力目标和方法目标。</w:t>
      </w:r>
    </w:p>
    <w:p w14:paraId="577AE3E0">
      <w:pPr>
        <w:pStyle w:val="12"/>
        <w:pageBreakBefore w:val="0"/>
        <w:widowControl/>
        <w:kinsoku/>
        <w:wordWrap/>
        <w:overflowPunct/>
        <w:topLinePunct w:val="0"/>
        <w:autoSpaceDE/>
        <w:autoSpaceDN/>
        <w:bidi w:val="0"/>
        <w:adjustRightInd/>
        <w:snapToGrid/>
        <w:spacing w:before="120" w:beforeAutospacing="0" w:after="0" w:afterAutospacing="0" w:line="360" w:lineRule="auto"/>
        <w:ind w:firstLine="42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（1）专业能力目标</w:t>
      </w:r>
    </w:p>
    <w:p w14:paraId="132D3BF3">
      <w:pPr>
        <w:pStyle w:val="12"/>
        <w:pageBreakBefore w:val="0"/>
        <w:widowControl/>
        <w:kinsoku/>
        <w:wordWrap/>
        <w:overflowPunct/>
        <w:topLinePunct w:val="0"/>
        <w:autoSpaceDE/>
        <w:autoSpaceDN/>
        <w:bidi w:val="0"/>
        <w:adjustRightInd/>
        <w:snapToGrid/>
        <w:spacing w:before="120" w:beforeAutospacing="0" w:after="0" w:afterAutospacing="0" w:line="360" w:lineRule="auto"/>
        <w:ind w:firstLine="42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了解日常生活和职业生活中道德法律知识和规范；加深对马克思主义人生观、价值观、道德观、法治观及社会主义核心价值体系的理解和认同；在“理论实践一体、知行合一”的教学中，接触和体验纷繁复杂的道德现象和法律现象，发现和挖掘生活中值得提倡的道德法律观念、行为和品质；形成正确的道德法律思维方式。</w:t>
      </w:r>
    </w:p>
    <w:p w14:paraId="75F1EE9E">
      <w:pPr>
        <w:pStyle w:val="12"/>
        <w:pageBreakBefore w:val="0"/>
        <w:widowControl/>
        <w:kinsoku/>
        <w:wordWrap/>
        <w:overflowPunct/>
        <w:topLinePunct w:val="0"/>
        <w:autoSpaceDE/>
        <w:autoSpaceDN/>
        <w:bidi w:val="0"/>
        <w:adjustRightInd/>
        <w:snapToGrid/>
        <w:spacing w:before="120" w:beforeAutospacing="0" w:after="0" w:afterAutospacing="0" w:line="360" w:lineRule="auto"/>
        <w:ind w:firstLine="42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（2）社会能力目标</w:t>
      </w:r>
    </w:p>
    <w:p w14:paraId="2F1F13F8">
      <w:pPr>
        <w:pStyle w:val="12"/>
        <w:pageBreakBefore w:val="0"/>
        <w:widowControl/>
        <w:kinsoku/>
        <w:wordWrap/>
        <w:overflowPunct/>
        <w:topLinePunct w:val="0"/>
        <w:autoSpaceDE/>
        <w:autoSpaceDN/>
        <w:bidi w:val="0"/>
        <w:adjustRightInd/>
        <w:snapToGrid/>
        <w:spacing w:before="120" w:beforeAutospacing="0" w:after="0" w:afterAutospacing="0" w:line="360" w:lineRule="auto"/>
        <w:ind w:firstLine="42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尊重学生的主体性、自主性，让学生广泛参与力所能及的教学活动；通过参加访问或开展道德、法律现象的调查，注意培养学生的观察能力和分析问题的能力；组织开展各种各样的校园文化活动、社会公益活动和社区活动；通过各种教学活动，学生获得合作能力、交往和沟通能力。</w:t>
      </w:r>
    </w:p>
    <w:p w14:paraId="05F86B0C">
      <w:pPr>
        <w:pStyle w:val="12"/>
        <w:pageBreakBefore w:val="0"/>
        <w:widowControl/>
        <w:kinsoku/>
        <w:wordWrap/>
        <w:overflowPunct/>
        <w:topLinePunct w:val="0"/>
        <w:autoSpaceDE/>
        <w:autoSpaceDN/>
        <w:bidi w:val="0"/>
        <w:adjustRightInd/>
        <w:snapToGrid/>
        <w:spacing w:before="120" w:beforeAutospacing="0" w:after="0" w:afterAutospacing="0" w:line="360" w:lineRule="auto"/>
        <w:ind w:firstLine="42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（3）方法目标</w:t>
      </w:r>
    </w:p>
    <w:p w14:paraId="385A30CD">
      <w:pPr>
        <w:pStyle w:val="12"/>
        <w:pageBreakBefore w:val="0"/>
        <w:widowControl/>
        <w:kinsoku/>
        <w:wordWrap/>
        <w:overflowPunct/>
        <w:topLinePunct w:val="0"/>
        <w:autoSpaceDE/>
        <w:autoSpaceDN/>
        <w:bidi w:val="0"/>
        <w:adjustRightInd/>
        <w:snapToGrid/>
        <w:spacing w:before="120" w:beforeAutospacing="0" w:after="0" w:afterAutospacing="0" w:line="360" w:lineRule="auto"/>
        <w:ind w:firstLine="42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体化教学引导学生探究现实生活中的道德和法律问题，并运用所学理论分析问题，并提出解决问题的方法，这有助于学生在探究、研究实际问题的过程中，坚定理想信念，明辨是非善恶，自觉砥砺品行，不断完善自我，从而不断提高自身的思想道德素质和法律修养。</w:t>
      </w:r>
    </w:p>
    <w:p w14:paraId="6804C76A">
      <w:pPr>
        <w:pStyle w:val="12"/>
        <w:pageBreakBefore w:val="0"/>
        <w:widowControl/>
        <w:kinsoku/>
        <w:wordWrap/>
        <w:overflowPunct/>
        <w:topLinePunct w:val="0"/>
        <w:autoSpaceDE/>
        <w:autoSpaceDN/>
        <w:bidi w:val="0"/>
        <w:adjustRightInd/>
        <w:snapToGrid/>
        <w:spacing w:before="120" w:beforeAutospacing="0" w:after="0" w:afterAutospacing="0" w:line="360" w:lineRule="auto"/>
        <w:ind w:firstLine="42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2.创新教学模式</w:t>
      </w:r>
    </w:p>
    <w:p w14:paraId="3062458A">
      <w:pPr>
        <w:pStyle w:val="12"/>
        <w:pageBreakBefore w:val="0"/>
        <w:widowControl/>
        <w:kinsoku/>
        <w:wordWrap/>
        <w:overflowPunct/>
        <w:topLinePunct w:val="0"/>
        <w:autoSpaceDE/>
        <w:autoSpaceDN/>
        <w:bidi w:val="0"/>
        <w:adjustRightInd/>
        <w:snapToGrid/>
        <w:spacing w:before="120" w:beforeAutospacing="0" w:after="0" w:afterAutospacing="0" w:line="360" w:lineRule="auto"/>
        <w:ind w:firstLine="42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教学模式单一，采用“满堂灌”“填鸭式”的教学方法是过去不十分受学生欢迎的原因之一。我们力图改变这一做法，采用问题式、讨论式的教学方法。例如：教学过程中经常性地鼓励启发学生提问，调动学生的学习积极性。另外改变传统的仅仅用黑板、教科书等为教学媒体，采用多媒体、电视录像等现代化教学手段来弥补传统教学方式中语言表达的不足，激发学生的学习兴趣。</w:t>
      </w:r>
    </w:p>
    <w:p w14:paraId="2C4B2D99">
      <w:pPr>
        <w:pStyle w:val="12"/>
        <w:pageBreakBefore w:val="0"/>
        <w:widowControl/>
        <w:kinsoku/>
        <w:wordWrap/>
        <w:overflowPunct/>
        <w:topLinePunct w:val="0"/>
        <w:autoSpaceDE/>
        <w:autoSpaceDN/>
        <w:bidi w:val="0"/>
        <w:adjustRightInd/>
        <w:snapToGrid/>
        <w:spacing w:before="120" w:beforeAutospacing="0" w:after="0" w:afterAutospacing="0" w:line="360" w:lineRule="auto"/>
        <w:ind w:firstLine="42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（1）改变传统教学手段，采用多媒体等现代化教学手段。为弥补课堂教学方式中语言表达单一的不足，通过播放各类教学影碟来增强教学效果，如《毛泽东》《时事》《宇宙与人》《邓小平》等教学片。</w:t>
      </w:r>
    </w:p>
    <w:p w14:paraId="2930D628">
      <w:pPr>
        <w:pStyle w:val="12"/>
        <w:pageBreakBefore w:val="0"/>
        <w:widowControl/>
        <w:kinsoku/>
        <w:wordWrap/>
        <w:overflowPunct/>
        <w:topLinePunct w:val="0"/>
        <w:autoSpaceDE/>
        <w:autoSpaceDN/>
        <w:bidi w:val="0"/>
        <w:adjustRightInd/>
        <w:snapToGrid/>
        <w:spacing w:before="120" w:beforeAutospacing="0" w:after="0" w:afterAutospacing="0" w:line="360" w:lineRule="auto"/>
        <w:ind w:firstLine="42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突出我校职业教育特色，在教学中突出职业道德教育及相关行业法规和案例分析，进行领会学习，帮助学生做好充分就业准备，体现出与一般高等教育及中等职业技术教育的不同。形成正确的世界观、人生观、价值观，培养学生的爱国主义情怀和民族自豪感。</w:t>
      </w:r>
    </w:p>
    <w:p w14:paraId="03DFC0C8">
      <w:pPr>
        <w:pStyle w:val="3"/>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rPr>
          <w:rFonts w:hint="eastAsia" w:ascii="黑体" w:hAnsi="黑体" w:eastAsia="黑体" w:cs="黑体"/>
          <w:sz w:val="28"/>
          <w:szCs w:val="28"/>
        </w:rPr>
        <w:t>五、课程结构与内容</w:t>
      </w:r>
    </w:p>
    <w:p w14:paraId="1696FC0D">
      <w:pPr>
        <w:pStyle w:val="12"/>
        <w:pageBreakBefore w:val="0"/>
        <w:widowControl/>
        <w:kinsoku/>
        <w:wordWrap/>
        <w:overflowPunct/>
        <w:topLinePunct w:val="0"/>
        <w:autoSpaceDE/>
        <w:autoSpaceDN/>
        <w:bidi w:val="0"/>
        <w:adjustRightInd/>
        <w:snapToGrid/>
        <w:spacing w:before="120" w:beforeAutospacing="0" w:after="0" w:afterAutospacing="0" w:line="360" w:lineRule="auto"/>
        <w:ind w:firstLine="420"/>
        <w:textAlignment w:val="auto"/>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教材通过课堂理论和丰富的案例实践，帮助大学生尽快适应大学生活，提高大学生的思想道德素质和法治素养，帮助大学生树立正确的世界观、人生观、价值观和法治观，培养健全的人格。</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5415"/>
      </w:tblGrid>
      <w:tr w14:paraId="05C9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2" w:type="dxa"/>
            <w:gridSpan w:val="2"/>
          </w:tcPr>
          <w:p w14:paraId="6AD73E6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75"/>
              <w:jc w:val="center"/>
              <w:rPr>
                <w:rStyle w:val="17"/>
                <w:rFonts w:hint="default" w:ascii="黑体" w:hAnsi="宋体" w:eastAsia="黑体" w:cs="黑体"/>
                <w:color w:val="333333"/>
                <w:sz w:val="28"/>
                <w:szCs w:val="28"/>
                <w:vertAlign w:val="baseline"/>
                <w:lang w:val="en-US" w:eastAsia="zh-CN"/>
              </w:rPr>
            </w:pPr>
            <w:r>
              <w:rPr>
                <w:rStyle w:val="17"/>
                <w:rFonts w:hint="eastAsia" w:ascii="宋体" w:hAnsi="宋体" w:eastAsia="宋体" w:cs="宋体"/>
                <w:color w:val="333333"/>
                <w:sz w:val="21"/>
                <w:szCs w:val="21"/>
                <w:lang w:eastAsia="zh-CN" w:bidi="ar"/>
              </w:rPr>
              <w:t>《</w:t>
            </w:r>
            <w:r>
              <w:rPr>
                <w:rStyle w:val="17"/>
                <w:rFonts w:hint="eastAsia" w:ascii="宋体" w:hAnsi="宋体" w:eastAsia="宋体" w:cs="宋体"/>
                <w:color w:val="333333"/>
                <w:sz w:val="21"/>
                <w:szCs w:val="21"/>
                <w:lang w:val="en-US" w:eastAsia="zh-CN" w:bidi="ar"/>
              </w:rPr>
              <w:t>思想道德与法治》2023版教材体系</w:t>
            </w:r>
          </w:p>
        </w:tc>
      </w:tr>
      <w:tr w14:paraId="3BDA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97" w:type="dxa"/>
          </w:tcPr>
          <w:p w14:paraId="0351752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r>
              <w:rPr>
                <w:rFonts w:hint="eastAsia" w:ascii="宋体" w:hAnsi="宋体" w:eastAsia="宋体" w:cs="宋体"/>
                <w:color w:val="333333"/>
                <w:sz w:val="21"/>
                <w:szCs w:val="21"/>
                <w:lang w:val="en-US" w:eastAsia="zh-CN" w:bidi="ar"/>
              </w:rPr>
              <w:t>绪论</w:t>
            </w:r>
          </w:p>
        </w:tc>
        <w:tc>
          <w:tcPr>
            <w:tcW w:w="5415" w:type="dxa"/>
          </w:tcPr>
          <w:p w14:paraId="112C476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r>
              <w:rPr>
                <w:rFonts w:hint="eastAsia" w:ascii="宋体" w:hAnsi="宋体" w:eastAsia="宋体" w:cs="宋体"/>
                <w:color w:val="333333"/>
                <w:sz w:val="21"/>
                <w:szCs w:val="21"/>
                <w:lang w:val="en-US" w:eastAsia="zh-CN" w:bidi="ar"/>
              </w:rPr>
              <w:t>担当复兴大任，成就时代新人</w:t>
            </w:r>
          </w:p>
        </w:tc>
      </w:tr>
      <w:tr w14:paraId="393C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Pr>
          <w:p w14:paraId="7D66B56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default" w:ascii="宋体" w:hAnsi="宋体" w:eastAsia="宋体" w:cs="宋体"/>
                <w:color w:val="333333"/>
                <w:sz w:val="21"/>
                <w:szCs w:val="21"/>
                <w:lang w:val="en-US" w:eastAsia="zh-CN" w:bidi="ar"/>
              </w:rPr>
            </w:pPr>
            <w:r>
              <w:rPr>
                <w:rFonts w:hint="eastAsia" w:ascii="宋体" w:hAnsi="宋体" w:eastAsia="宋体" w:cs="宋体"/>
                <w:color w:val="333333"/>
                <w:sz w:val="21"/>
                <w:szCs w:val="21"/>
                <w:lang w:val="en-US" w:eastAsia="zh-CN" w:bidi="ar"/>
              </w:rPr>
              <w:t>第一章</w:t>
            </w:r>
          </w:p>
        </w:tc>
        <w:tc>
          <w:tcPr>
            <w:tcW w:w="5415" w:type="dxa"/>
          </w:tcPr>
          <w:p w14:paraId="78E24A6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r>
              <w:rPr>
                <w:rFonts w:hint="eastAsia" w:ascii="宋体" w:hAnsi="宋体" w:eastAsia="宋体" w:cs="宋体"/>
                <w:color w:val="333333"/>
                <w:sz w:val="21"/>
                <w:szCs w:val="21"/>
                <w:lang w:val="en-US" w:eastAsia="zh-CN" w:bidi="ar"/>
              </w:rPr>
              <w:t>领悟人生真谛，把握人生方向</w:t>
            </w:r>
          </w:p>
        </w:tc>
      </w:tr>
      <w:tr w14:paraId="6A5A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Pr>
          <w:p w14:paraId="620D239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r>
              <w:rPr>
                <w:rFonts w:hint="eastAsia" w:ascii="宋体" w:hAnsi="宋体" w:eastAsia="宋体" w:cs="宋体"/>
                <w:color w:val="333333"/>
                <w:sz w:val="21"/>
                <w:szCs w:val="21"/>
                <w:lang w:val="en-US" w:eastAsia="zh-CN" w:bidi="ar"/>
              </w:rPr>
              <w:t>第二章</w:t>
            </w:r>
          </w:p>
        </w:tc>
        <w:tc>
          <w:tcPr>
            <w:tcW w:w="5415" w:type="dxa"/>
          </w:tcPr>
          <w:p w14:paraId="1BCD9D0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r>
              <w:rPr>
                <w:rFonts w:hint="eastAsia" w:ascii="宋体" w:hAnsi="宋体" w:eastAsia="宋体" w:cs="宋体"/>
                <w:color w:val="333333"/>
                <w:sz w:val="21"/>
                <w:szCs w:val="21"/>
                <w:lang w:val="en-US" w:eastAsia="zh-CN" w:bidi="ar"/>
              </w:rPr>
              <w:t>追求远大理想，坚定崇高信念</w:t>
            </w:r>
          </w:p>
        </w:tc>
      </w:tr>
      <w:tr w14:paraId="615C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Pr>
          <w:p w14:paraId="5653A83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r>
              <w:rPr>
                <w:rFonts w:hint="eastAsia" w:ascii="宋体" w:hAnsi="宋体" w:eastAsia="宋体" w:cs="宋体"/>
                <w:color w:val="333333"/>
                <w:sz w:val="21"/>
                <w:szCs w:val="21"/>
                <w:lang w:val="en-US" w:eastAsia="zh-CN" w:bidi="ar"/>
              </w:rPr>
              <w:t>第三章</w:t>
            </w:r>
          </w:p>
        </w:tc>
        <w:tc>
          <w:tcPr>
            <w:tcW w:w="5415" w:type="dxa"/>
          </w:tcPr>
          <w:p w14:paraId="7BE3697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r>
              <w:rPr>
                <w:rFonts w:hint="eastAsia" w:ascii="宋体" w:hAnsi="宋体" w:eastAsia="宋体" w:cs="宋体"/>
                <w:color w:val="333333"/>
                <w:sz w:val="21"/>
                <w:szCs w:val="21"/>
                <w:lang w:val="en-US" w:eastAsia="zh-CN" w:bidi="ar"/>
              </w:rPr>
              <w:t>继承优良传统，弘扬中国精神</w:t>
            </w:r>
          </w:p>
        </w:tc>
      </w:tr>
      <w:tr w14:paraId="3C7A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Pr>
          <w:p w14:paraId="1C20368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r>
              <w:rPr>
                <w:rFonts w:hint="eastAsia" w:ascii="宋体" w:hAnsi="宋体" w:eastAsia="宋体" w:cs="宋体"/>
                <w:color w:val="333333"/>
                <w:sz w:val="21"/>
                <w:szCs w:val="21"/>
                <w:lang w:val="en-US" w:eastAsia="zh-CN" w:bidi="ar"/>
              </w:rPr>
              <w:t>第四章</w:t>
            </w:r>
          </w:p>
        </w:tc>
        <w:tc>
          <w:tcPr>
            <w:tcW w:w="5415" w:type="dxa"/>
          </w:tcPr>
          <w:p w14:paraId="51796D1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r>
              <w:rPr>
                <w:rFonts w:hint="eastAsia" w:ascii="宋体" w:hAnsi="宋体" w:eastAsia="宋体" w:cs="宋体"/>
                <w:color w:val="333333"/>
                <w:sz w:val="21"/>
                <w:szCs w:val="21"/>
                <w:lang w:val="en-US" w:eastAsia="zh-CN" w:bidi="ar"/>
              </w:rPr>
              <w:t>明确价值要求，践行价值准则</w:t>
            </w:r>
          </w:p>
        </w:tc>
      </w:tr>
      <w:tr w14:paraId="59FB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Pr>
          <w:p w14:paraId="7576672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r>
              <w:rPr>
                <w:rFonts w:hint="eastAsia" w:ascii="宋体" w:hAnsi="宋体" w:eastAsia="宋体" w:cs="宋体"/>
                <w:color w:val="333333"/>
                <w:sz w:val="21"/>
                <w:szCs w:val="21"/>
                <w:lang w:val="en-US" w:eastAsia="zh-CN" w:bidi="ar"/>
              </w:rPr>
              <w:t>第五章</w:t>
            </w:r>
          </w:p>
        </w:tc>
        <w:tc>
          <w:tcPr>
            <w:tcW w:w="5415" w:type="dxa"/>
          </w:tcPr>
          <w:p w14:paraId="435752F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r>
              <w:rPr>
                <w:rFonts w:hint="eastAsia" w:ascii="宋体" w:hAnsi="宋体" w:eastAsia="宋体" w:cs="宋体"/>
                <w:color w:val="333333"/>
                <w:sz w:val="21"/>
                <w:szCs w:val="21"/>
                <w:lang w:val="en-US" w:eastAsia="zh-CN" w:bidi="ar"/>
              </w:rPr>
              <w:t>遵守道德规范，锤炼道德品格</w:t>
            </w:r>
          </w:p>
        </w:tc>
      </w:tr>
      <w:tr w14:paraId="2C50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Pr>
          <w:p w14:paraId="21916FC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r>
              <w:rPr>
                <w:rFonts w:hint="eastAsia" w:ascii="宋体" w:hAnsi="宋体" w:eastAsia="宋体" w:cs="宋体"/>
                <w:color w:val="333333"/>
                <w:sz w:val="21"/>
                <w:szCs w:val="21"/>
                <w:lang w:val="en-US" w:eastAsia="zh-CN" w:bidi="ar"/>
              </w:rPr>
              <w:t>第六章</w:t>
            </w:r>
          </w:p>
        </w:tc>
        <w:tc>
          <w:tcPr>
            <w:tcW w:w="5415" w:type="dxa"/>
          </w:tcPr>
          <w:p w14:paraId="03561E0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r>
              <w:rPr>
                <w:rFonts w:hint="eastAsia" w:ascii="宋体" w:hAnsi="宋体" w:eastAsia="宋体" w:cs="宋体"/>
                <w:color w:val="333333"/>
                <w:sz w:val="21"/>
                <w:szCs w:val="21"/>
                <w:lang w:val="en-US" w:eastAsia="zh-CN" w:bidi="ar"/>
              </w:rPr>
              <w:t>学习法治思想，提升法治素养</w:t>
            </w:r>
          </w:p>
        </w:tc>
      </w:tr>
    </w:tbl>
    <w:p w14:paraId="01FE1B08">
      <w:pPr>
        <w:pStyle w:val="12"/>
        <w:widowControl/>
        <w:spacing w:before="120" w:beforeAutospacing="0" w:after="0" w:afterAutospacing="0" w:line="360" w:lineRule="auto"/>
        <w:jc w:val="both"/>
        <w:rPr>
          <w:rFonts w:hint="eastAsia" w:asciiTheme="minorHAnsi" w:hAnsiTheme="minorHAnsi" w:eastAsiaTheme="minorEastAsia" w:cstheme="minorBidi"/>
          <w:kern w:val="2"/>
          <w:sz w:val="21"/>
          <w:szCs w:val="22"/>
          <w:lang w:val="en-US" w:eastAsia="zh-CN" w:bidi="ar-SA"/>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5415"/>
      </w:tblGrid>
      <w:tr w14:paraId="1FC5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2" w:type="dxa"/>
            <w:gridSpan w:val="2"/>
          </w:tcPr>
          <w:p w14:paraId="7188E09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75"/>
              <w:jc w:val="center"/>
              <w:rPr>
                <w:rStyle w:val="17"/>
                <w:rFonts w:hint="default" w:ascii="黑体" w:hAnsi="宋体" w:eastAsia="黑体" w:cs="黑体"/>
                <w:color w:val="333333"/>
                <w:sz w:val="28"/>
                <w:szCs w:val="28"/>
                <w:vertAlign w:val="baseline"/>
                <w:lang w:val="en-US" w:eastAsia="zh-CN"/>
              </w:rPr>
            </w:pPr>
            <w:r>
              <w:rPr>
                <w:rStyle w:val="17"/>
                <w:rFonts w:hint="eastAsia" w:ascii="宋体" w:hAnsi="宋体" w:eastAsia="宋体" w:cs="宋体"/>
                <w:color w:val="333333"/>
                <w:sz w:val="21"/>
                <w:szCs w:val="21"/>
                <w:lang w:eastAsia="zh-CN" w:bidi="ar"/>
              </w:rPr>
              <w:t>《</w:t>
            </w:r>
            <w:r>
              <w:rPr>
                <w:rStyle w:val="17"/>
                <w:rFonts w:hint="eastAsia" w:ascii="宋体" w:hAnsi="宋体" w:eastAsia="宋体" w:cs="宋体"/>
                <w:color w:val="333333"/>
                <w:sz w:val="21"/>
                <w:szCs w:val="21"/>
                <w:lang w:val="en-US" w:eastAsia="zh-CN" w:bidi="ar"/>
              </w:rPr>
              <w:t>思想道德与法治》</w:t>
            </w:r>
            <w:r>
              <w:rPr>
                <w:rStyle w:val="17"/>
                <w:rFonts w:hint="eastAsia" w:ascii="宋体" w:hAnsi="宋体" w:cs="宋体"/>
                <w:color w:val="333333"/>
                <w:sz w:val="21"/>
                <w:szCs w:val="21"/>
                <w:lang w:val="en-US" w:eastAsia="zh-CN" w:bidi="ar"/>
              </w:rPr>
              <w:t>课程教学</w:t>
            </w:r>
            <w:r>
              <w:rPr>
                <w:rStyle w:val="17"/>
                <w:rFonts w:hint="eastAsia" w:ascii="宋体" w:hAnsi="宋体" w:eastAsia="宋体" w:cs="宋体"/>
                <w:color w:val="333333"/>
                <w:sz w:val="21"/>
                <w:szCs w:val="21"/>
                <w:lang w:val="en-US" w:eastAsia="zh-CN" w:bidi="ar"/>
              </w:rPr>
              <w:t>体系</w:t>
            </w:r>
          </w:p>
        </w:tc>
      </w:tr>
      <w:tr w14:paraId="5B4B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97" w:type="dxa"/>
          </w:tcPr>
          <w:p w14:paraId="382E35C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r>
              <w:rPr>
                <w:rFonts w:hint="eastAsia" w:ascii="宋体" w:hAnsi="宋体" w:cs="宋体"/>
                <w:color w:val="333333"/>
                <w:sz w:val="21"/>
                <w:szCs w:val="21"/>
                <w:lang w:val="en-US" w:eastAsia="zh-CN" w:bidi="ar"/>
              </w:rPr>
              <w:t>模块一</w:t>
            </w:r>
          </w:p>
        </w:tc>
        <w:tc>
          <w:tcPr>
            <w:tcW w:w="5415" w:type="dxa"/>
          </w:tcPr>
          <w:p w14:paraId="4AA7EF1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r>
              <w:rPr>
                <w:rFonts w:hint="eastAsia" w:ascii="宋体" w:hAnsi="宋体" w:eastAsia="宋体" w:cs="宋体"/>
                <w:color w:val="333333"/>
                <w:sz w:val="21"/>
                <w:szCs w:val="21"/>
                <w:lang w:val="en-US" w:eastAsia="zh-CN" w:bidi="ar"/>
              </w:rPr>
              <w:t>担当复兴大任，成就时代新人</w:t>
            </w:r>
          </w:p>
        </w:tc>
      </w:tr>
      <w:tr w14:paraId="1CFA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Pr>
          <w:p w14:paraId="444EDA8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default" w:ascii="宋体" w:hAnsi="宋体" w:eastAsia="宋体" w:cs="宋体"/>
                <w:color w:val="333333"/>
                <w:sz w:val="21"/>
                <w:szCs w:val="21"/>
                <w:lang w:val="en-US" w:eastAsia="zh-CN" w:bidi="ar"/>
              </w:rPr>
            </w:pPr>
            <w:r>
              <w:rPr>
                <w:rFonts w:hint="eastAsia" w:ascii="宋体" w:hAnsi="宋体" w:cs="宋体"/>
                <w:color w:val="333333"/>
                <w:sz w:val="21"/>
                <w:szCs w:val="21"/>
                <w:lang w:val="en-US" w:eastAsia="zh-CN" w:bidi="ar"/>
              </w:rPr>
              <w:t>模块二</w:t>
            </w:r>
          </w:p>
        </w:tc>
        <w:tc>
          <w:tcPr>
            <w:tcW w:w="5415" w:type="dxa"/>
          </w:tcPr>
          <w:p w14:paraId="7B220C9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r>
              <w:rPr>
                <w:rFonts w:hint="eastAsia" w:ascii="宋体" w:hAnsi="宋体" w:eastAsia="宋体" w:cs="宋体"/>
                <w:color w:val="333333"/>
                <w:sz w:val="21"/>
                <w:szCs w:val="21"/>
                <w:lang w:val="en-US" w:eastAsia="zh-CN" w:bidi="ar"/>
              </w:rPr>
              <w:t>领悟人生真谛，把握人生方向</w:t>
            </w:r>
          </w:p>
        </w:tc>
      </w:tr>
      <w:tr w14:paraId="6DAA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Pr>
          <w:p w14:paraId="639799C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default" w:ascii="宋体" w:hAnsi="宋体" w:eastAsia="宋体" w:cs="宋体"/>
                <w:color w:val="333333"/>
                <w:sz w:val="21"/>
                <w:szCs w:val="21"/>
                <w:lang w:val="en-US" w:eastAsia="zh-CN" w:bidi="ar"/>
              </w:rPr>
            </w:pPr>
            <w:r>
              <w:rPr>
                <w:rFonts w:hint="eastAsia" w:ascii="宋体" w:hAnsi="宋体" w:cs="宋体"/>
                <w:color w:val="333333"/>
                <w:sz w:val="21"/>
                <w:szCs w:val="21"/>
                <w:lang w:val="en-US" w:eastAsia="zh-CN" w:bidi="ar"/>
              </w:rPr>
              <w:t>模块三</w:t>
            </w:r>
          </w:p>
        </w:tc>
        <w:tc>
          <w:tcPr>
            <w:tcW w:w="5415" w:type="dxa"/>
          </w:tcPr>
          <w:p w14:paraId="148B023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r>
              <w:rPr>
                <w:rFonts w:hint="eastAsia" w:ascii="宋体" w:hAnsi="宋体" w:eastAsia="宋体" w:cs="宋体"/>
                <w:color w:val="333333"/>
                <w:sz w:val="21"/>
                <w:szCs w:val="21"/>
                <w:lang w:val="en-US" w:eastAsia="zh-CN" w:bidi="ar"/>
              </w:rPr>
              <w:t>追求远大理想，坚定崇高信念</w:t>
            </w:r>
          </w:p>
        </w:tc>
      </w:tr>
      <w:tr w14:paraId="4DE9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Pr>
          <w:p w14:paraId="52D4AD9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r>
              <w:rPr>
                <w:rFonts w:hint="eastAsia" w:ascii="宋体" w:hAnsi="宋体" w:cs="宋体"/>
                <w:color w:val="333333"/>
                <w:sz w:val="21"/>
                <w:szCs w:val="21"/>
                <w:lang w:val="en-US" w:eastAsia="zh-CN" w:bidi="ar"/>
              </w:rPr>
              <w:t>模块四</w:t>
            </w:r>
          </w:p>
        </w:tc>
        <w:tc>
          <w:tcPr>
            <w:tcW w:w="5415" w:type="dxa"/>
          </w:tcPr>
          <w:p w14:paraId="617AD8F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r>
              <w:rPr>
                <w:rFonts w:hint="eastAsia" w:ascii="宋体" w:hAnsi="宋体" w:eastAsia="宋体" w:cs="宋体"/>
                <w:color w:val="333333"/>
                <w:sz w:val="21"/>
                <w:szCs w:val="21"/>
                <w:lang w:val="en-US" w:eastAsia="zh-CN" w:bidi="ar"/>
              </w:rPr>
              <w:t>继承优良传统，弘扬中国精神</w:t>
            </w:r>
          </w:p>
        </w:tc>
      </w:tr>
    </w:tbl>
    <w:p w14:paraId="7CB2E414">
      <w:pPr>
        <w:pStyle w:val="12"/>
        <w:keepNext w:val="0"/>
        <w:keepLines w:val="0"/>
        <w:pageBreakBefore w:val="0"/>
        <w:widowControl/>
        <w:kinsoku/>
        <w:wordWrap/>
        <w:overflowPunct/>
        <w:topLinePunct w:val="0"/>
        <w:autoSpaceDE/>
        <w:autoSpaceDN/>
        <w:bidi w:val="0"/>
        <w:adjustRightInd/>
        <w:snapToGrid/>
        <w:spacing w:before="120" w:beforeAutospacing="0" w:after="0" w:afterAutospacing="0" w:line="360" w:lineRule="auto"/>
        <w:ind w:firstLine="422" w:firstLineChars="200"/>
        <w:textAlignment w:val="auto"/>
        <w:rPr>
          <w:rFonts w:hint="eastAsia" w:ascii="宋体" w:hAnsi="宋体" w:cs="宋体"/>
          <w:b/>
          <w:bCs/>
          <w:color w:val="000000"/>
          <w:sz w:val="21"/>
          <w:szCs w:val="21"/>
          <w:shd w:val="clear" w:color="auto" w:fill="FFFFFF"/>
        </w:rPr>
      </w:pPr>
      <w:r>
        <w:rPr>
          <w:rFonts w:hint="eastAsia" w:ascii="宋体" w:hAnsi="宋体" w:cs="宋体"/>
          <w:b/>
          <w:bCs/>
          <w:color w:val="000000"/>
          <w:sz w:val="21"/>
          <w:szCs w:val="21"/>
          <w:shd w:val="clear" w:color="auto" w:fill="FFFFFF"/>
        </w:rPr>
        <w:t>（一）理论教学内容和要求</w:t>
      </w:r>
    </w:p>
    <w:p w14:paraId="374561FB">
      <w:pPr>
        <w:pStyle w:val="12"/>
        <w:keepNext w:val="0"/>
        <w:keepLines w:val="0"/>
        <w:pageBreakBefore w:val="0"/>
        <w:widowControl/>
        <w:kinsoku/>
        <w:wordWrap/>
        <w:overflowPunct/>
        <w:topLinePunct w:val="0"/>
        <w:autoSpaceDE/>
        <w:autoSpaceDN/>
        <w:bidi w:val="0"/>
        <w:adjustRightInd/>
        <w:snapToGrid/>
        <w:spacing w:before="120" w:beforeAutospacing="0" w:after="0" w:afterAutospacing="0" w:line="360" w:lineRule="auto"/>
        <w:ind w:firstLine="420"/>
        <w:textAlignment w:val="auto"/>
        <w:rPr>
          <w:rStyle w:val="17"/>
          <w:rFonts w:hint="eastAsia" w:ascii="宋体" w:hAnsi="宋体" w:cs="宋体"/>
          <w:kern w:val="2"/>
          <w:sz w:val="16"/>
          <w:szCs w:val="16"/>
        </w:rPr>
      </w:pPr>
      <w:r>
        <w:rPr>
          <w:rFonts w:hint="eastAsia" w:ascii="宋体" w:hAnsi="宋体" w:cs="宋体"/>
          <w:color w:val="000000"/>
          <w:sz w:val="21"/>
          <w:szCs w:val="21"/>
          <w:shd w:val="clear" w:color="auto" w:fill="FFFFFF"/>
        </w:rPr>
        <w:t>通过本课程的学习，使大学生对思想道德与法治有较全面认识和掌握，并能运用相关理论解决人生道路上出现的</w:t>
      </w:r>
      <w:r>
        <w:rPr>
          <w:rFonts w:hint="eastAsia" w:ascii="宋体" w:hAnsi="宋体" w:cs="宋体"/>
          <w:color w:val="000000"/>
          <w:sz w:val="21"/>
          <w:szCs w:val="21"/>
          <w:shd w:val="clear" w:color="auto" w:fill="FFFFFF"/>
          <w:lang w:val="en-US" w:eastAsia="zh-CN"/>
        </w:rPr>
        <w:t>人生方向</w:t>
      </w:r>
      <w:r>
        <w:rPr>
          <w:rFonts w:hint="eastAsia" w:ascii="宋体" w:hAnsi="宋体" w:cs="宋体"/>
          <w:color w:val="000000"/>
          <w:sz w:val="21"/>
          <w:szCs w:val="21"/>
          <w:shd w:val="clear" w:color="auto" w:fill="FFFFFF"/>
        </w:rPr>
        <w:t>或</w:t>
      </w:r>
      <w:r>
        <w:rPr>
          <w:rFonts w:hint="eastAsia" w:ascii="宋体" w:hAnsi="宋体" w:cs="宋体"/>
          <w:color w:val="000000"/>
          <w:sz w:val="21"/>
          <w:szCs w:val="21"/>
          <w:shd w:val="clear" w:color="auto" w:fill="FFFFFF"/>
          <w:lang w:val="en-US" w:eastAsia="zh-CN"/>
        </w:rPr>
        <w:t>远大理想</w:t>
      </w:r>
      <w:r>
        <w:rPr>
          <w:rFonts w:hint="eastAsia" w:ascii="宋体" w:hAnsi="宋体" w:cs="宋体"/>
          <w:color w:val="000000"/>
          <w:sz w:val="21"/>
          <w:szCs w:val="21"/>
          <w:shd w:val="clear" w:color="auto" w:fill="FFFFFF"/>
        </w:rPr>
        <w:t>方面的问题，培养大学生的道德意识和</w:t>
      </w:r>
      <w:r>
        <w:rPr>
          <w:rFonts w:hint="eastAsia" w:ascii="宋体" w:hAnsi="宋体" w:cs="宋体"/>
          <w:color w:val="000000"/>
          <w:sz w:val="21"/>
          <w:szCs w:val="21"/>
          <w:shd w:val="clear" w:color="auto" w:fill="FFFFFF"/>
          <w:lang w:val="en-US" w:eastAsia="zh-CN"/>
        </w:rPr>
        <w:t>家国</w:t>
      </w:r>
      <w:r>
        <w:rPr>
          <w:rFonts w:hint="eastAsia" w:ascii="宋体" w:hAnsi="宋体" w:cs="宋体"/>
          <w:color w:val="000000"/>
          <w:sz w:val="21"/>
          <w:szCs w:val="21"/>
          <w:shd w:val="clear" w:color="auto" w:fill="FFFFFF"/>
        </w:rPr>
        <w:t>观念。所以该课程内容主要分为理论教学部分和实践教学部分，具体理论和实践设计如下。</w:t>
      </w:r>
    </w:p>
    <w:tbl>
      <w:tblPr>
        <w:tblStyle w:val="14"/>
        <w:tblW w:w="10245" w:type="dxa"/>
        <w:tblCellSpacing w:w="0" w:type="dxa"/>
        <w:tblInd w:w="-802" w:type="dxa"/>
        <w:tblLayout w:type="autofit"/>
        <w:tblCellMar>
          <w:top w:w="15" w:type="dxa"/>
          <w:left w:w="15" w:type="dxa"/>
          <w:bottom w:w="15" w:type="dxa"/>
          <w:right w:w="15" w:type="dxa"/>
        </w:tblCellMar>
      </w:tblPr>
      <w:tblGrid>
        <w:gridCol w:w="2256"/>
        <w:gridCol w:w="2152"/>
        <w:gridCol w:w="4024"/>
        <w:gridCol w:w="1813"/>
      </w:tblGrid>
      <w:tr w14:paraId="3F71373D">
        <w:tblPrEx>
          <w:tblCellMar>
            <w:top w:w="15" w:type="dxa"/>
            <w:left w:w="15" w:type="dxa"/>
            <w:bottom w:w="15" w:type="dxa"/>
            <w:right w:w="15" w:type="dxa"/>
          </w:tblCellMar>
        </w:tblPrEx>
        <w:trPr>
          <w:trHeight w:val="831" w:hRule="atLeast"/>
          <w:tblCellSpacing w:w="0" w:type="dxa"/>
        </w:trPr>
        <w:tc>
          <w:tcPr>
            <w:tcW w:w="2256" w:type="dxa"/>
            <w:tcBorders>
              <w:top w:val="single" w:color="auto" w:sz="4" w:space="0"/>
              <w:left w:val="single" w:color="auto" w:sz="4" w:space="0"/>
              <w:bottom w:val="single" w:color="4F81BD" w:sz="4" w:space="0"/>
              <w:right w:val="dotted" w:color="auto" w:sz="4" w:space="0"/>
            </w:tcBorders>
            <w:shd w:val="clear" w:color="auto" w:fill="FFFFFF"/>
            <w:noWrap w:val="0"/>
            <w:tcMar>
              <w:top w:w="0" w:type="dxa"/>
              <w:left w:w="84" w:type="dxa"/>
              <w:bottom w:w="0" w:type="dxa"/>
              <w:right w:w="84" w:type="dxa"/>
            </w:tcMar>
            <w:vAlign w:val="top"/>
          </w:tcPr>
          <w:p w14:paraId="3800108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75"/>
              <w:jc w:val="center"/>
            </w:pPr>
            <w:r>
              <w:rPr>
                <w:rStyle w:val="17"/>
                <w:rFonts w:hint="eastAsia" w:ascii="宋体" w:hAnsi="宋体" w:eastAsia="宋体" w:cs="宋体"/>
                <w:color w:val="333333"/>
                <w:sz w:val="21"/>
                <w:szCs w:val="21"/>
                <w:lang w:eastAsia="zh-CN" w:bidi="ar"/>
              </w:rPr>
              <w:t>教学模块</w:t>
            </w:r>
          </w:p>
        </w:tc>
        <w:tc>
          <w:tcPr>
            <w:tcW w:w="2152" w:type="dxa"/>
            <w:tcBorders>
              <w:top w:val="single" w:color="auto" w:sz="4" w:space="0"/>
              <w:left w:val="nil"/>
              <w:bottom w:val="single" w:color="4F81BD" w:sz="4" w:space="0"/>
              <w:right w:val="dotted" w:color="auto" w:sz="4" w:space="0"/>
            </w:tcBorders>
            <w:shd w:val="clear" w:color="auto" w:fill="FFFFFF"/>
            <w:noWrap w:val="0"/>
            <w:tcMar>
              <w:top w:w="0" w:type="dxa"/>
              <w:left w:w="84" w:type="dxa"/>
              <w:bottom w:w="0" w:type="dxa"/>
              <w:right w:w="84" w:type="dxa"/>
            </w:tcMar>
            <w:vAlign w:val="top"/>
          </w:tcPr>
          <w:p w14:paraId="388C274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75"/>
              <w:jc w:val="center"/>
              <w:rPr>
                <w:rStyle w:val="17"/>
                <w:rFonts w:hint="eastAsia" w:ascii="宋体" w:hAnsi="宋体" w:eastAsia="宋体" w:cs="宋体"/>
                <w:color w:val="333333"/>
                <w:sz w:val="21"/>
                <w:szCs w:val="21"/>
                <w:lang w:eastAsia="zh-CN" w:bidi="ar"/>
              </w:rPr>
            </w:pPr>
            <w:r>
              <w:rPr>
                <w:rStyle w:val="17"/>
                <w:rFonts w:hint="eastAsia" w:ascii="宋体" w:hAnsi="宋体" w:eastAsia="宋体" w:cs="宋体"/>
                <w:color w:val="333333"/>
                <w:sz w:val="21"/>
                <w:szCs w:val="21"/>
                <w:lang w:eastAsia="zh-CN" w:bidi="ar"/>
              </w:rPr>
              <w:t>教学内容</w:t>
            </w:r>
          </w:p>
        </w:tc>
        <w:tc>
          <w:tcPr>
            <w:tcW w:w="4024" w:type="dxa"/>
            <w:tcBorders>
              <w:top w:val="single" w:color="auto" w:sz="4" w:space="0"/>
              <w:left w:val="nil"/>
              <w:bottom w:val="single" w:color="4F81BD" w:sz="4" w:space="0"/>
              <w:right w:val="dotted" w:color="auto" w:sz="4" w:space="0"/>
            </w:tcBorders>
            <w:shd w:val="clear" w:color="auto" w:fill="FFFFFF"/>
            <w:noWrap w:val="0"/>
            <w:tcMar>
              <w:top w:w="0" w:type="dxa"/>
              <w:left w:w="84" w:type="dxa"/>
              <w:bottom w:w="0" w:type="dxa"/>
              <w:right w:w="84" w:type="dxa"/>
            </w:tcMar>
            <w:vAlign w:val="top"/>
          </w:tcPr>
          <w:p w14:paraId="41FC279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75"/>
              <w:jc w:val="center"/>
              <w:rPr>
                <w:rStyle w:val="17"/>
                <w:rFonts w:hint="eastAsia" w:ascii="宋体" w:hAnsi="宋体" w:eastAsia="宋体" w:cs="宋体"/>
                <w:color w:val="333333"/>
                <w:sz w:val="21"/>
                <w:szCs w:val="21"/>
                <w:lang w:eastAsia="zh-CN" w:bidi="ar"/>
              </w:rPr>
            </w:pPr>
            <w:r>
              <w:rPr>
                <w:rStyle w:val="17"/>
                <w:rFonts w:hint="eastAsia" w:ascii="宋体" w:hAnsi="宋体" w:eastAsia="宋体" w:cs="宋体"/>
                <w:color w:val="333333"/>
                <w:sz w:val="21"/>
                <w:szCs w:val="21"/>
                <w:lang w:eastAsia="zh-CN" w:bidi="ar"/>
              </w:rPr>
              <w:t>教学要求</w:t>
            </w:r>
          </w:p>
        </w:tc>
        <w:tc>
          <w:tcPr>
            <w:tcW w:w="1813" w:type="dxa"/>
            <w:tcBorders>
              <w:top w:val="single" w:color="auto" w:sz="4" w:space="0"/>
              <w:left w:val="nil"/>
              <w:bottom w:val="single" w:color="4F81BD" w:sz="4" w:space="0"/>
              <w:right w:val="single" w:color="auto" w:sz="4" w:space="0"/>
            </w:tcBorders>
            <w:shd w:val="clear" w:color="auto" w:fill="FFFFFF"/>
            <w:noWrap w:val="0"/>
            <w:tcMar>
              <w:top w:w="0" w:type="dxa"/>
              <w:left w:w="84" w:type="dxa"/>
              <w:bottom w:w="0" w:type="dxa"/>
              <w:right w:w="84" w:type="dxa"/>
            </w:tcMar>
            <w:vAlign w:val="top"/>
          </w:tcPr>
          <w:p w14:paraId="0EAE4FA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75"/>
              <w:jc w:val="center"/>
              <w:rPr>
                <w:rStyle w:val="17"/>
                <w:rFonts w:hint="eastAsia" w:ascii="宋体" w:hAnsi="宋体" w:eastAsia="宋体" w:cs="宋体"/>
                <w:color w:val="333333"/>
                <w:sz w:val="21"/>
                <w:szCs w:val="21"/>
                <w:lang w:eastAsia="zh-CN" w:bidi="ar"/>
              </w:rPr>
            </w:pPr>
            <w:r>
              <w:rPr>
                <w:rStyle w:val="17"/>
                <w:rFonts w:hint="eastAsia" w:ascii="宋体" w:hAnsi="宋体" w:eastAsia="宋体" w:cs="宋体"/>
                <w:color w:val="333333"/>
                <w:sz w:val="21"/>
                <w:szCs w:val="21"/>
                <w:lang w:eastAsia="zh-CN" w:bidi="ar"/>
              </w:rPr>
              <w:t>教学课时</w:t>
            </w:r>
          </w:p>
        </w:tc>
      </w:tr>
      <w:tr w14:paraId="145D0750">
        <w:tblPrEx>
          <w:tblCellMar>
            <w:top w:w="15" w:type="dxa"/>
            <w:left w:w="15" w:type="dxa"/>
            <w:bottom w:w="15" w:type="dxa"/>
            <w:right w:w="15" w:type="dxa"/>
          </w:tblCellMar>
        </w:tblPrEx>
        <w:trPr>
          <w:trHeight w:val="3636" w:hRule="atLeast"/>
          <w:tblCellSpacing w:w="0" w:type="dxa"/>
        </w:trPr>
        <w:tc>
          <w:tcPr>
            <w:tcW w:w="2256" w:type="dxa"/>
            <w:tcBorders>
              <w:top w:val="nil"/>
              <w:left w:val="single" w:color="auto" w:sz="4" w:space="0"/>
              <w:bottom w:val="dotted" w:color="auto" w:sz="4" w:space="0"/>
              <w:right w:val="dotted" w:color="auto" w:sz="4" w:space="0"/>
            </w:tcBorders>
            <w:shd w:val="clear" w:color="auto" w:fill="auto"/>
            <w:noWrap w:val="0"/>
            <w:tcMar>
              <w:top w:w="0" w:type="dxa"/>
              <w:left w:w="84" w:type="dxa"/>
              <w:bottom w:w="0" w:type="dxa"/>
              <w:right w:w="84" w:type="dxa"/>
            </w:tcMar>
            <w:vAlign w:val="center"/>
          </w:tcPr>
          <w:p w14:paraId="24D2CE2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4AE15D2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79924B3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3F4866F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模块一</w:t>
            </w:r>
          </w:p>
          <w:p w14:paraId="68FE9FA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领悟人生真谛</w:t>
            </w:r>
          </w:p>
          <w:p w14:paraId="5FEB543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把握人生方向</w:t>
            </w:r>
          </w:p>
        </w:tc>
        <w:tc>
          <w:tcPr>
            <w:tcW w:w="2152" w:type="dxa"/>
            <w:tcBorders>
              <w:top w:val="nil"/>
              <w:left w:val="nil"/>
              <w:bottom w:val="dotted" w:color="auto" w:sz="4" w:space="0"/>
              <w:right w:val="dotted" w:color="auto" w:sz="4" w:space="0"/>
            </w:tcBorders>
            <w:shd w:val="clear" w:color="auto" w:fill="auto"/>
            <w:noWrap w:val="0"/>
            <w:tcMar>
              <w:top w:w="0" w:type="dxa"/>
              <w:left w:w="84" w:type="dxa"/>
              <w:bottom w:w="0" w:type="dxa"/>
              <w:right w:w="84" w:type="dxa"/>
            </w:tcMar>
            <w:vAlign w:val="center"/>
          </w:tcPr>
          <w:p w14:paraId="5E068E1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164C6D0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第一讲 人生观是对人生的总看法</w:t>
            </w:r>
          </w:p>
          <w:p w14:paraId="2431682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第二讲 高尚的人生追求</w:t>
            </w:r>
          </w:p>
          <w:p w14:paraId="08B8103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第三讲 积极进取的人生态度</w:t>
            </w:r>
          </w:p>
          <w:p w14:paraId="1305D76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第四讲 人生价值的评价与实现</w:t>
            </w:r>
          </w:p>
          <w:p w14:paraId="5FCBD26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default"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第五讲  创造有意义的人生</w:t>
            </w:r>
          </w:p>
        </w:tc>
        <w:tc>
          <w:tcPr>
            <w:tcW w:w="4024" w:type="dxa"/>
            <w:tcBorders>
              <w:top w:val="nil"/>
              <w:left w:val="nil"/>
              <w:bottom w:val="dotted" w:color="auto" w:sz="4" w:space="0"/>
              <w:right w:val="dotted" w:color="auto" w:sz="4" w:space="0"/>
            </w:tcBorders>
            <w:shd w:val="clear" w:color="auto" w:fill="auto"/>
            <w:noWrap w:val="0"/>
            <w:tcMar>
              <w:top w:w="0" w:type="dxa"/>
              <w:left w:w="84" w:type="dxa"/>
              <w:bottom w:w="0" w:type="dxa"/>
              <w:right w:w="84" w:type="dxa"/>
            </w:tcMar>
            <w:vAlign w:val="center"/>
          </w:tcPr>
          <w:p w14:paraId="2C0CC3B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5DB1C7D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基础：通过学习，帮助学生了解中国发展的新方位，中国特色社会主义进入了新时代；人生观的基本内涵以及对人生的重要作用。</w:t>
            </w:r>
          </w:p>
          <w:p w14:paraId="51D213E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理解：中国特色社会主义进入新时代的实践价值和世界意义；树立正确的人生观；为人民服务的高尚追求的重要意义。</w:t>
            </w:r>
          </w:p>
          <w:p w14:paraId="2B77B3F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掌握：把握本课程的特点，掌握学习本课程的学习方法，增强学习的积极性和主动性；明确自己肩负的历史使命和时代责任；处理各种关系的方法，立志在实践中创造有价值的人生，做到和谐发展。</w:t>
            </w:r>
          </w:p>
          <w:p w14:paraId="68BFBDF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29A0433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tc>
        <w:tc>
          <w:tcPr>
            <w:tcW w:w="1813" w:type="dxa"/>
            <w:tcBorders>
              <w:top w:val="nil"/>
              <w:left w:val="nil"/>
              <w:bottom w:val="dotted" w:color="auto" w:sz="4" w:space="0"/>
              <w:right w:val="single" w:color="auto" w:sz="4" w:space="0"/>
            </w:tcBorders>
            <w:shd w:val="clear" w:color="auto" w:fill="auto"/>
            <w:noWrap w:val="0"/>
            <w:tcMar>
              <w:top w:w="0" w:type="dxa"/>
              <w:left w:w="84" w:type="dxa"/>
              <w:bottom w:w="0" w:type="dxa"/>
              <w:right w:w="84" w:type="dxa"/>
            </w:tcMar>
            <w:vAlign w:val="center"/>
          </w:tcPr>
          <w:p w14:paraId="5981AFA7">
            <w:pPr>
              <w:pStyle w:val="12"/>
              <w:widowControl/>
              <w:spacing w:line="173" w:lineRule="atLeast"/>
              <w:jc w:val="center"/>
              <w:rPr>
                <w:rFonts w:hint="eastAsia" w:ascii="宋体" w:hAnsi="宋体" w:cs="宋体"/>
              </w:rPr>
            </w:pPr>
          </w:p>
          <w:p w14:paraId="0C85D0EE">
            <w:pPr>
              <w:pStyle w:val="12"/>
              <w:widowControl/>
              <w:spacing w:line="173" w:lineRule="atLeast"/>
              <w:jc w:val="center"/>
              <w:rPr>
                <w:rFonts w:hint="eastAsia" w:ascii="宋体" w:hAnsi="宋体" w:cs="宋体"/>
              </w:rPr>
            </w:pPr>
          </w:p>
          <w:p w14:paraId="1E22F243">
            <w:pPr>
              <w:pStyle w:val="12"/>
              <w:widowControl/>
              <w:spacing w:line="173" w:lineRule="atLeast"/>
              <w:jc w:val="center"/>
              <w:rPr>
                <w:rFonts w:hint="eastAsia" w:ascii="宋体" w:hAnsi="宋体" w:cs="宋体"/>
              </w:rPr>
            </w:pPr>
          </w:p>
          <w:p w14:paraId="303A215C">
            <w:pPr>
              <w:pStyle w:val="12"/>
              <w:widowControl/>
              <w:spacing w:line="173" w:lineRule="atLeast"/>
              <w:jc w:val="center"/>
              <w:rPr>
                <w:rFonts w:hint="eastAsia" w:ascii="宋体" w:hAnsi="宋体" w:cs="宋体"/>
              </w:rPr>
            </w:pPr>
          </w:p>
          <w:p w14:paraId="0357C5AD">
            <w:pPr>
              <w:pStyle w:val="12"/>
              <w:widowControl/>
              <w:spacing w:line="173" w:lineRule="atLeast"/>
              <w:jc w:val="center"/>
              <w:rPr>
                <w:rFonts w:ascii="宋体" w:hAnsi="宋体" w:cs="宋体"/>
              </w:rPr>
            </w:pPr>
          </w:p>
        </w:tc>
      </w:tr>
      <w:tr w14:paraId="5C7A96B3">
        <w:tblPrEx>
          <w:tblCellMar>
            <w:top w:w="15" w:type="dxa"/>
            <w:left w:w="15" w:type="dxa"/>
            <w:bottom w:w="15" w:type="dxa"/>
            <w:right w:w="15" w:type="dxa"/>
          </w:tblCellMar>
        </w:tblPrEx>
        <w:trPr>
          <w:trHeight w:val="3324" w:hRule="atLeast"/>
          <w:tblCellSpacing w:w="0" w:type="dxa"/>
        </w:trPr>
        <w:tc>
          <w:tcPr>
            <w:tcW w:w="2256" w:type="dxa"/>
            <w:tcBorders>
              <w:top w:val="nil"/>
              <w:left w:val="single" w:color="auto" w:sz="4" w:space="0"/>
              <w:bottom w:val="dotted" w:color="auto" w:sz="4" w:space="0"/>
              <w:right w:val="dotted" w:color="auto" w:sz="4" w:space="0"/>
            </w:tcBorders>
            <w:shd w:val="clear" w:color="auto" w:fill="auto"/>
            <w:noWrap w:val="0"/>
            <w:tcMar>
              <w:top w:w="0" w:type="dxa"/>
              <w:left w:w="84" w:type="dxa"/>
              <w:bottom w:w="0" w:type="dxa"/>
              <w:right w:w="84" w:type="dxa"/>
            </w:tcMar>
            <w:vAlign w:val="center"/>
          </w:tcPr>
          <w:p w14:paraId="62AB6EB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40E4E5A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6DB466E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3842FFB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467CE22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模块二</w:t>
            </w:r>
          </w:p>
          <w:p w14:paraId="1594A7C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追求远大理想</w:t>
            </w:r>
          </w:p>
          <w:p w14:paraId="6EE37CC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坚定崇高信念</w:t>
            </w:r>
          </w:p>
        </w:tc>
        <w:tc>
          <w:tcPr>
            <w:tcW w:w="2152" w:type="dxa"/>
            <w:tcBorders>
              <w:top w:val="nil"/>
              <w:left w:val="nil"/>
              <w:bottom w:val="dotted" w:color="auto" w:sz="4" w:space="0"/>
              <w:right w:val="dotted" w:color="auto" w:sz="4" w:space="0"/>
            </w:tcBorders>
            <w:shd w:val="clear" w:color="auto" w:fill="auto"/>
            <w:noWrap w:val="0"/>
            <w:tcMar>
              <w:top w:w="0" w:type="dxa"/>
              <w:left w:w="84" w:type="dxa"/>
              <w:bottom w:w="0" w:type="dxa"/>
              <w:right w:w="84" w:type="dxa"/>
            </w:tcMar>
            <w:vAlign w:val="center"/>
          </w:tcPr>
          <w:p w14:paraId="6326892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0290A11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第一讲 理想信念的内涵及重要性</w:t>
            </w:r>
          </w:p>
          <w:p w14:paraId="7FACA16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第二讲 增强对马克思主义、共产主义的信仰</w:t>
            </w:r>
          </w:p>
          <w:p w14:paraId="0B2CA9A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第三讲 增强对中国特色社会主义的信念</w:t>
            </w:r>
          </w:p>
          <w:p w14:paraId="4263052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第四讲 增强对实现中华民族伟大复兴的信心</w:t>
            </w:r>
          </w:p>
          <w:p w14:paraId="7B7A5FF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第五讲 在实现中国梦的实践中放飞青春梦想</w:t>
            </w:r>
          </w:p>
          <w:p w14:paraId="3018940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4F24B24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11F3122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tc>
        <w:tc>
          <w:tcPr>
            <w:tcW w:w="4024" w:type="dxa"/>
            <w:tcBorders>
              <w:top w:val="nil"/>
              <w:left w:val="nil"/>
              <w:bottom w:val="dotted" w:color="auto" w:sz="4" w:space="0"/>
              <w:right w:val="dotted" w:color="auto" w:sz="4" w:space="0"/>
            </w:tcBorders>
            <w:shd w:val="clear" w:color="auto" w:fill="auto"/>
            <w:noWrap w:val="0"/>
            <w:tcMar>
              <w:top w:w="0" w:type="dxa"/>
              <w:left w:w="84" w:type="dxa"/>
              <w:bottom w:w="0" w:type="dxa"/>
              <w:right w:w="84" w:type="dxa"/>
            </w:tcMar>
            <w:vAlign w:val="center"/>
          </w:tcPr>
          <w:p w14:paraId="59B307E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504625E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基础：理想信念、共同理想的含义和特征；中国精神的科学内涵，实现中国梦必须弘扬中国精神。</w:t>
            </w:r>
          </w:p>
          <w:p w14:paraId="1FF1C49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理解：理想信念对大学生成才的重要意义，树立马克思主义的崇高的理想信念；爱国主义的科学内涵和民族精神的优良传统，创新创造是中华民族的民族禀赋；</w:t>
            </w:r>
          </w:p>
          <w:p w14:paraId="3855242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掌握：积极投身社会实践，把理想转化为现实，实现中国梦。做忠诚的爱国者及改革创新实践者的途径。</w:t>
            </w:r>
          </w:p>
        </w:tc>
        <w:tc>
          <w:tcPr>
            <w:tcW w:w="1813" w:type="dxa"/>
            <w:tcBorders>
              <w:top w:val="nil"/>
              <w:left w:val="nil"/>
              <w:bottom w:val="dotted" w:color="auto" w:sz="4" w:space="0"/>
              <w:right w:val="single" w:color="auto" w:sz="4" w:space="0"/>
            </w:tcBorders>
            <w:shd w:val="clear" w:color="auto" w:fill="auto"/>
            <w:noWrap w:val="0"/>
            <w:tcMar>
              <w:top w:w="0" w:type="dxa"/>
              <w:left w:w="84" w:type="dxa"/>
              <w:bottom w:w="0" w:type="dxa"/>
              <w:right w:w="84" w:type="dxa"/>
            </w:tcMar>
            <w:vAlign w:val="center"/>
          </w:tcPr>
          <w:p w14:paraId="521BA6D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p>
          <w:p w14:paraId="5FE6418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p>
          <w:p w14:paraId="68ADFCE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p>
          <w:p w14:paraId="39326FD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p>
        </w:tc>
      </w:tr>
      <w:tr w14:paraId="79ED663F">
        <w:tblPrEx>
          <w:tblCellMar>
            <w:top w:w="15" w:type="dxa"/>
            <w:left w:w="15" w:type="dxa"/>
            <w:bottom w:w="15" w:type="dxa"/>
            <w:right w:w="15" w:type="dxa"/>
          </w:tblCellMar>
        </w:tblPrEx>
        <w:trPr>
          <w:trHeight w:val="3024" w:hRule="atLeast"/>
          <w:tblCellSpacing w:w="0" w:type="dxa"/>
        </w:trPr>
        <w:tc>
          <w:tcPr>
            <w:tcW w:w="2256" w:type="dxa"/>
            <w:tcBorders>
              <w:top w:val="nil"/>
              <w:left w:val="single" w:color="auto" w:sz="4" w:space="0"/>
              <w:bottom w:val="dotted" w:color="auto" w:sz="4" w:space="0"/>
              <w:right w:val="dotted" w:color="auto" w:sz="4" w:space="0"/>
            </w:tcBorders>
            <w:shd w:val="clear" w:color="auto" w:fill="auto"/>
            <w:noWrap w:val="0"/>
            <w:tcMar>
              <w:top w:w="0" w:type="dxa"/>
              <w:left w:w="84" w:type="dxa"/>
              <w:bottom w:w="0" w:type="dxa"/>
              <w:right w:w="84" w:type="dxa"/>
            </w:tcMar>
            <w:vAlign w:val="center"/>
          </w:tcPr>
          <w:p w14:paraId="40CCFB0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08664BA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09B7BFD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5DA8F07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38555DF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模块三</w:t>
            </w:r>
          </w:p>
          <w:p w14:paraId="126683F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继承优良传统</w:t>
            </w:r>
          </w:p>
          <w:p w14:paraId="2310A67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弘扬中国精神</w:t>
            </w:r>
          </w:p>
        </w:tc>
        <w:tc>
          <w:tcPr>
            <w:tcW w:w="2152" w:type="dxa"/>
            <w:tcBorders>
              <w:top w:val="nil"/>
              <w:left w:val="nil"/>
              <w:bottom w:val="dotted" w:color="auto" w:sz="4" w:space="0"/>
              <w:right w:val="dotted" w:color="auto" w:sz="4" w:space="0"/>
            </w:tcBorders>
            <w:shd w:val="clear" w:color="auto" w:fill="auto"/>
            <w:noWrap w:val="0"/>
            <w:tcMar>
              <w:top w:w="0" w:type="dxa"/>
              <w:left w:w="84" w:type="dxa"/>
              <w:bottom w:w="0" w:type="dxa"/>
              <w:right w:w="84" w:type="dxa"/>
            </w:tcMar>
            <w:vAlign w:val="center"/>
          </w:tcPr>
          <w:p w14:paraId="5B60FA6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31F527B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第一讲 崇尚精神是中华民族的优秀传统</w:t>
            </w:r>
          </w:p>
          <w:p w14:paraId="0D3FE01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第二讲 中国精神的丰富内涵</w:t>
            </w:r>
          </w:p>
          <w:p w14:paraId="78AD162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第三讲 中国共产党是中国精神的忠实继承者和坚定弘扬者</w:t>
            </w:r>
          </w:p>
          <w:p w14:paraId="11E6E5A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第四讲 实现中国梦必须弘扬中国精神</w:t>
            </w:r>
          </w:p>
          <w:p w14:paraId="77BF692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第五讲 做新时代的忠诚爱国者</w:t>
            </w:r>
          </w:p>
          <w:p w14:paraId="1EDD13C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第六讲 让改革创新成为青春远航动力</w:t>
            </w:r>
          </w:p>
          <w:p w14:paraId="420CD8D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tc>
        <w:tc>
          <w:tcPr>
            <w:tcW w:w="4024" w:type="dxa"/>
            <w:tcBorders>
              <w:top w:val="nil"/>
              <w:left w:val="nil"/>
              <w:bottom w:val="dotted" w:color="auto" w:sz="4" w:space="0"/>
              <w:right w:val="dotted" w:color="auto" w:sz="4" w:space="0"/>
            </w:tcBorders>
            <w:shd w:val="clear" w:color="auto" w:fill="auto"/>
            <w:noWrap w:val="0"/>
            <w:tcMar>
              <w:top w:w="0" w:type="dxa"/>
              <w:left w:w="84" w:type="dxa"/>
              <w:bottom w:w="0" w:type="dxa"/>
              <w:right w:w="84" w:type="dxa"/>
            </w:tcMar>
            <w:vAlign w:val="center"/>
          </w:tcPr>
          <w:p w14:paraId="7417239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4DDBA31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1CD5EF2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基础：中华民族优秀传统的基本内容；中国精神的丰富内涵。</w:t>
            </w:r>
          </w:p>
          <w:p w14:paraId="49FD9B5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理解：中国梦的历史底蕴和现实基础；伟大建党精神是中国共产党的精神之源；弘扬以爱国主义为核心的民族精神和以改革创新为核心的时代精神。</w:t>
            </w:r>
          </w:p>
          <w:p w14:paraId="0AE4819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both"/>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掌握：积极努力做新时代的忠诚爱国者，自觉维护祖国统一，尊重和传承中华优秀传统文化，自觉加强道德修养和法律修养，锤炼高尚品格。</w:t>
            </w:r>
          </w:p>
        </w:tc>
        <w:tc>
          <w:tcPr>
            <w:tcW w:w="1813" w:type="dxa"/>
            <w:tcBorders>
              <w:top w:val="nil"/>
              <w:left w:val="nil"/>
              <w:bottom w:val="dotted" w:color="auto" w:sz="4" w:space="0"/>
              <w:right w:val="single" w:color="auto" w:sz="4" w:space="0"/>
            </w:tcBorders>
            <w:shd w:val="clear" w:color="auto" w:fill="auto"/>
            <w:noWrap w:val="0"/>
            <w:tcMar>
              <w:top w:w="0" w:type="dxa"/>
              <w:left w:w="84" w:type="dxa"/>
              <w:bottom w:w="0" w:type="dxa"/>
              <w:right w:w="84" w:type="dxa"/>
            </w:tcMar>
            <w:vAlign w:val="center"/>
          </w:tcPr>
          <w:p w14:paraId="1FA50B8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p>
          <w:p w14:paraId="1B19CF9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p>
          <w:p w14:paraId="72E4843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p>
          <w:p w14:paraId="3AC81AB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p>
        </w:tc>
      </w:tr>
      <w:tr w14:paraId="051CC564">
        <w:tblPrEx>
          <w:tblCellMar>
            <w:top w:w="15" w:type="dxa"/>
            <w:left w:w="15" w:type="dxa"/>
            <w:bottom w:w="15" w:type="dxa"/>
            <w:right w:w="15" w:type="dxa"/>
          </w:tblCellMar>
        </w:tblPrEx>
        <w:trPr>
          <w:trHeight w:val="6549" w:hRule="atLeast"/>
          <w:tblCellSpacing w:w="0" w:type="dxa"/>
        </w:trPr>
        <w:tc>
          <w:tcPr>
            <w:tcW w:w="2256" w:type="dxa"/>
            <w:tcBorders>
              <w:top w:val="nil"/>
              <w:left w:val="single" w:color="auto" w:sz="4" w:space="0"/>
              <w:bottom w:val="dotted" w:color="auto" w:sz="4" w:space="0"/>
              <w:right w:val="dotted" w:color="auto" w:sz="4" w:space="0"/>
            </w:tcBorders>
            <w:shd w:val="clear" w:color="auto" w:fill="auto"/>
            <w:noWrap w:val="0"/>
            <w:tcMar>
              <w:top w:w="0" w:type="dxa"/>
              <w:left w:w="84" w:type="dxa"/>
              <w:bottom w:w="0" w:type="dxa"/>
              <w:right w:w="84" w:type="dxa"/>
            </w:tcMar>
            <w:vAlign w:val="center"/>
          </w:tcPr>
          <w:p w14:paraId="3F92B79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3127CA8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模块四</w:t>
            </w:r>
          </w:p>
          <w:p w14:paraId="2456C60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担当复兴大任</w:t>
            </w:r>
          </w:p>
          <w:p w14:paraId="724D5D9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成就时代新人</w:t>
            </w:r>
          </w:p>
        </w:tc>
        <w:tc>
          <w:tcPr>
            <w:tcW w:w="2152" w:type="dxa"/>
            <w:tcBorders>
              <w:top w:val="nil"/>
              <w:left w:val="nil"/>
              <w:bottom w:val="dotted" w:color="auto" w:sz="4" w:space="0"/>
              <w:right w:val="dotted" w:color="auto" w:sz="4" w:space="0"/>
            </w:tcBorders>
            <w:shd w:val="clear" w:color="auto" w:fill="auto"/>
            <w:noWrap w:val="0"/>
            <w:tcMar>
              <w:top w:w="0" w:type="dxa"/>
              <w:left w:w="84" w:type="dxa"/>
              <w:bottom w:w="0" w:type="dxa"/>
              <w:right w:w="84" w:type="dxa"/>
            </w:tcMar>
            <w:vAlign w:val="center"/>
          </w:tcPr>
          <w:p w14:paraId="0F9B292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40745C6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第一讲 我们处在中国特色社会主义新时代</w:t>
            </w:r>
          </w:p>
          <w:p w14:paraId="4E723E7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第二讲 新时代呼唤担当民族复兴大任的时代新人</w:t>
            </w:r>
          </w:p>
          <w:p w14:paraId="3354844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第三讲 不断提升思想道德素质和法治素养</w:t>
            </w:r>
          </w:p>
          <w:p w14:paraId="690C036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tc>
        <w:tc>
          <w:tcPr>
            <w:tcW w:w="4024" w:type="dxa"/>
            <w:tcBorders>
              <w:top w:val="nil"/>
              <w:left w:val="nil"/>
              <w:bottom w:val="dotted" w:color="auto" w:sz="4" w:space="0"/>
              <w:right w:val="dotted" w:color="auto" w:sz="4" w:space="0"/>
            </w:tcBorders>
            <w:shd w:val="clear" w:color="auto" w:fill="auto"/>
            <w:noWrap w:val="0"/>
            <w:tcMar>
              <w:top w:w="0" w:type="dxa"/>
              <w:left w:w="84" w:type="dxa"/>
              <w:bottom w:w="0" w:type="dxa"/>
              <w:right w:w="84" w:type="dxa"/>
            </w:tcMar>
            <w:vAlign w:val="center"/>
          </w:tcPr>
          <w:p w14:paraId="1C09414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261C729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基础：中国特色社会主义新时代的内涵与发展历程，从数字看新时代十年以及新时代两步走战略；</w:t>
            </w:r>
          </w:p>
          <w:p w14:paraId="145F18B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理解：对党和人民事业具有重大现实意义和深远历史意义的三件大事，思想政治理论课是落实立德树人根本任务的关键课程；</w:t>
            </w:r>
          </w:p>
          <w:p w14:paraId="386954B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掌握：新时代青年在实现第二个百年奋斗目标中应担负的历史使命，作为当代大学生成为担当民族复兴大任的时代新人措施，并在此过程中逐步提升个人思想道德素质和法治素养。</w:t>
            </w:r>
          </w:p>
        </w:tc>
        <w:tc>
          <w:tcPr>
            <w:tcW w:w="1813" w:type="dxa"/>
            <w:tcBorders>
              <w:top w:val="nil"/>
              <w:left w:val="nil"/>
              <w:bottom w:val="dotted" w:color="auto" w:sz="4" w:space="0"/>
              <w:right w:val="single" w:color="auto" w:sz="4" w:space="0"/>
            </w:tcBorders>
            <w:shd w:val="clear" w:color="auto" w:fill="auto"/>
            <w:noWrap w:val="0"/>
            <w:tcMar>
              <w:top w:w="0" w:type="dxa"/>
              <w:left w:w="84" w:type="dxa"/>
              <w:bottom w:w="0" w:type="dxa"/>
              <w:right w:w="84" w:type="dxa"/>
            </w:tcMar>
            <w:vAlign w:val="center"/>
          </w:tcPr>
          <w:p w14:paraId="69F3E28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p>
          <w:p w14:paraId="2E572E4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p>
          <w:p w14:paraId="7B677F4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p>
          <w:p w14:paraId="75D12AE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p>
          <w:p w14:paraId="4035558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p>
          <w:p w14:paraId="0C84120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p>
        </w:tc>
      </w:tr>
      <w:tr w14:paraId="525CDD88">
        <w:tblPrEx>
          <w:tblCellMar>
            <w:top w:w="15" w:type="dxa"/>
            <w:left w:w="15" w:type="dxa"/>
            <w:bottom w:w="15" w:type="dxa"/>
            <w:right w:w="15" w:type="dxa"/>
          </w:tblCellMar>
        </w:tblPrEx>
        <w:trPr>
          <w:trHeight w:val="780" w:hRule="atLeast"/>
          <w:tblCellSpacing w:w="0" w:type="dxa"/>
        </w:trPr>
        <w:tc>
          <w:tcPr>
            <w:tcW w:w="8432" w:type="dxa"/>
            <w:gridSpan w:val="3"/>
            <w:tcBorders>
              <w:top w:val="nil"/>
              <w:left w:val="single" w:color="auto" w:sz="4" w:space="0"/>
              <w:bottom w:val="single" w:color="auto" w:sz="4" w:space="0"/>
              <w:right w:val="dotted" w:color="auto" w:sz="4" w:space="0"/>
            </w:tcBorders>
            <w:shd w:val="clear" w:color="auto" w:fill="auto"/>
            <w:noWrap w:val="0"/>
            <w:tcMar>
              <w:top w:w="0" w:type="dxa"/>
              <w:left w:w="84" w:type="dxa"/>
              <w:bottom w:w="0" w:type="dxa"/>
              <w:right w:w="84" w:type="dxa"/>
            </w:tcMar>
            <w:vAlign w:val="center"/>
          </w:tcPr>
          <w:p w14:paraId="549B973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共计学时</w:t>
            </w:r>
          </w:p>
        </w:tc>
        <w:tc>
          <w:tcPr>
            <w:tcW w:w="1813" w:type="dxa"/>
            <w:tcBorders>
              <w:top w:val="nil"/>
              <w:left w:val="nil"/>
              <w:bottom w:val="single" w:color="auto" w:sz="4" w:space="0"/>
              <w:right w:val="single" w:color="auto" w:sz="4" w:space="0"/>
            </w:tcBorders>
            <w:shd w:val="clear" w:color="auto" w:fill="auto"/>
            <w:noWrap w:val="0"/>
            <w:tcMar>
              <w:top w:w="0" w:type="dxa"/>
              <w:left w:w="84" w:type="dxa"/>
              <w:bottom w:w="0" w:type="dxa"/>
              <w:right w:w="84" w:type="dxa"/>
            </w:tcMar>
            <w:vAlign w:val="center"/>
          </w:tcPr>
          <w:p w14:paraId="7F7B3DB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p>
          <w:p w14:paraId="4C3F25F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lang w:val="en-US" w:eastAsia="zh-CN" w:bidi="ar"/>
              </w:rPr>
            </w:pPr>
          </w:p>
        </w:tc>
      </w:tr>
    </w:tbl>
    <w:p w14:paraId="4F2AAFCA">
      <w:pPr>
        <w:pStyle w:val="12"/>
        <w:keepNext w:val="0"/>
        <w:keepLines w:val="0"/>
        <w:pageBreakBefore w:val="0"/>
        <w:widowControl/>
        <w:kinsoku/>
        <w:wordWrap/>
        <w:overflowPunct/>
        <w:topLinePunct w:val="0"/>
        <w:autoSpaceDE/>
        <w:autoSpaceDN/>
        <w:bidi w:val="0"/>
        <w:adjustRightInd/>
        <w:snapToGrid/>
        <w:spacing w:before="120" w:beforeAutospacing="0" w:after="0" w:afterAutospacing="0" w:line="360" w:lineRule="auto"/>
        <w:ind w:firstLine="422" w:firstLineChars="200"/>
        <w:textAlignment w:val="auto"/>
        <w:rPr>
          <w:rFonts w:hint="eastAsia" w:ascii="宋体" w:hAnsi="宋体" w:cs="宋体"/>
          <w:b/>
          <w:bCs/>
          <w:color w:val="000000"/>
          <w:sz w:val="21"/>
          <w:szCs w:val="21"/>
          <w:shd w:val="clear" w:color="auto" w:fill="FFFFFF"/>
        </w:rPr>
      </w:pPr>
      <w:r>
        <w:rPr>
          <w:rFonts w:hint="eastAsia" w:ascii="宋体" w:hAnsi="宋体" w:cs="宋体"/>
          <w:b/>
          <w:bCs/>
          <w:color w:val="000000"/>
          <w:sz w:val="21"/>
          <w:szCs w:val="21"/>
          <w:shd w:val="clear" w:color="auto" w:fill="FFFFFF"/>
        </w:rPr>
        <w:t>（二）实践教学方式和要求</w:t>
      </w:r>
    </w:p>
    <w:tbl>
      <w:tblPr>
        <w:tblStyle w:val="14"/>
        <w:tblW w:w="10254" w:type="dxa"/>
        <w:tblCellSpacing w:w="0" w:type="dxa"/>
        <w:tblInd w:w="-826" w:type="dxa"/>
        <w:tblLayout w:type="autofit"/>
        <w:tblCellMar>
          <w:top w:w="15" w:type="dxa"/>
          <w:left w:w="15" w:type="dxa"/>
          <w:bottom w:w="15" w:type="dxa"/>
          <w:right w:w="15" w:type="dxa"/>
        </w:tblCellMar>
      </w:tblPr>
      <w:tblGrid>
        <w:gridCol w:w="2357"/>
        <w:gridCol w:w="1976"/>
        <w:gridCol w:w="4127"/>
        <w:gridCol w:w="1794"/>
      </w:tblGrid>
      <w:tr w14:paraId="7EEAA3CE">
        <w:tblPrEx>
          <w:tblCellMar>
            <w:top w:w="15" w:type="dxa"/>
            <w:left w:w="15" w:type="dxa"/>
            <w:bottom w:w="15" w:type="dxa"/>
            <w:right w:w="15" w:type="dxa"/>
          </w:tblCellMar>
        </w:tblPrEx>
        <w:trPr>
          <w:trHeight w:val="708" w:hRule="atLeast"/>
          <w:tblCellSpacing w:w="0" w:type="dxa"/>
        </w:trPr>
        <w:tc>
          <w:tcPr>
            <w:tcW w:w="2357" w:type="dxa"/>
            <w:tcBorders>
              <w:top w:val="single" w:color="4F81BD" w:sz="4" w:space="0"/>
              <w:left w:val="dotted" w:color="auto" w:sz="4" w:space="0"/>
              <w:bottom w:val="single" w:color="4F81BD" w:sz="4" w:space="0"/>
              <w:right w:val="dotted" w:color="auto" w:sz="4" w:space="0"/>
            </w:tcBorders>
            <w:shd w:val="clear" w:color="auto" w:fill="FFFFFF"/>
            <w:noWrap w:val="0"/>
            <w:tcMar>
              <w:top w:w="0" w:type="dxa"/>
              <w:left w:w="84" w:type="dxa"/>
              <w:bottom w:w="0" w:type="dxa"/>
              <w:right w:w="84" w:type="dxa"/>
            </w:tcMar>
            <w:vAlign w:val="center"/>
          </w:tcPr>
          <w:p w14:paraId="4EE5E46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75"/>
              <w:jc w:val="center"/>
              <w:rPr>
                <w:rStyle w:val="17"/>
                <w:rFonts w:hint="eastAsia" w:ascii="宋体" w:hAnsi="宋体" w:eastAsia="宋体" w:cs="宋体"/>
                <w:b/>
                <w:bCs w:val="0"/>
                <w:color w:val="333333"/>
                <w:sz w:val="21"/>
                <w:szCs w:val="21"/>
                <w:lang w:val="en-US" w:eastAsia="zh-CN" w:bidi="ar"/>
              </w:rPr>
            </w:pPr>
            <w:r>
              <w:rPr>
                <w:rStyle w:val="17"/>
                <w:rFonts w:hint="eastAsia" w:ascii="宋体" w:hAnsi="宋体" w:eastAsia="宋体" w:cs="宋体"/>
                <w:b/>
                <w:bCs w:val="0"/>
                <w:color w:val="333333"/>
                <w:sz w:val="21"/>
                <w:szCs w:val="21"/>
                <w:lang w:val="en-US" w:eastAsia="zh-CN" w:bidi="ar"/>
              </w:rPr>
              <w:t>教学板块</w:t>
            </w:r>
          </w:p>
        </w:tc>
        <w:tc>
          <w:tcPr>
            <w:tcW w:w="1976" w:type="dxa"/>
            <w:tcBorders>
              <w:top w:val="single" w:color="4F81BD" w:sz="4" w:space="0"/>
              <w:left w:val="nil"/>
              <w:bottom w:val="single" w:color="4F81BD" w:sz="4" w:space="0"/>
              <w:right w:val="dotted" w:color="auto" w:sz="4" w:space="0"/>
            </w:tcBorders>
            <w:shd w:val="clear" w:color="auto" w:fill="FFFFFF"/>
            <w:noWrap w:val="0"/>
            <w:tcMar>
              <w:top w:w="0" w:type="dxa"/>
              <w:left w:w="84" w:type="dxa"/>
              <w:bottom w:w="0" w:type="dxa"/>
              <w:right w:w="84" w:type="dxa"/>
            </w:tcMar>
            <w:vAlign w:val="center"/>
          </w:tcPr>
          <w:p w14:paraId="5F7288D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75"/>
              <w:jc w:val="center"/>
              <w:rPr>
                <w:rStyle w:val="17"/>
                <w:rFonts w:hint="eastAsia" w:ascii="宋体" w:hAnsi="宋体" w:eastAsia="宋体" w:cs="宋体"/>
                <w:b/>
                <w:bCs w:val="0"/>
                <w:color w:val="333333"/>
                <w:sz w:val="21"/>
                <w:szCs w:val="21"/>
                <w:lang w:val="en-US" w:eastAsia="zh-CN" w:bidi="ar"/>
              </w:rPr>
            </w:pPr>
            <w:r>
              <w:rPr>
                <w:rStyle w:val="17"/>
                <w:rFonts w:hint="eastAsia" w:ascii="宋体" w:hAnsi="宋体" w:eastAsia="宋体" w:cs="宋体"/>
                <w:b/>
                <w:bCs w:val="0"/>
                <w:color w:val="333333"/>
                <w:sz w:val="21"/>
                <w:szCs w:val="21"/>
                <w:lang w:val="en-US" w:eastAsia="zh-CN" w:bidi="ar"/>
              </w:rPr>
              <w:t>教学内容</w:t>
            </w:r>
          </w:p>
        </w:tc>
        <w:tc>
          <w:tcPr>
            <w:tcW w:w="4127" w:type="dxa"/>
            <w:tcBorders>
              <w:top w:val="single" w:color="4F81BD" w:sz="4" w:space="0"/>
              <w:left w:val="nil"/>
              <w:bottom w:val="single" w:color="4F81BD" w:sz="4" w:space="0"/>
              <w:right w:val="dotted" w:color="auto" w:sz="4" w:space="0"/>
            </w:tcBorders>
            <w:shd w:val="clear" w:color="auto" w:fill="FFFFFF"/>
            <w:noWrap w:val="0"/>
            <w:tcMar>
              <w:top w:w="0" w:type="dxa"/>
              <w:left w:w="84" w:type="dxa"/>
              <w:bottom w:w="0" w:type="dxa"/>
              <w:right w:w="84" w:type="dxa"/>
            </w:tcMar>
            <w:vAlign w:val="center"/>
          </w:tcPr>
          <w:p w14:paraId="2D4C9F2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75"/>
              <w:jc w:val="center"/>
              <w:rPr>
                <w:rStyle w:val="17"/>
                <w:rFonts w:hint="eastAsia" w:ascii="宋体" w:hAnsi="宋体" w:eastAsia="宋体" w:cs="宋体"/>
                <w:b/>
                <w:bCs w:val="0"/>
                <w:color w:val="333333"/>
                <w:sz w:val="21"/>
                <w:szCs w:val="21"/>
                <w:lang w:val="en-US" w:eastAsia="zh-CN" w:bidi="ar"/>
              </w:rPr>
            </w:pPr>
            <w:r>
              <w:rPr>
                <w:rStyle w:val="17"/>
                <w:rFonts w:hint="eastAsia" w:ascii="宋体" w:hAnsi="宋体" w:eastAsia="宋体" w:cs="宋体"/>
                <w:b/>
                <w:bCs w:val="0"/>
                <w:color w:val="333333"/>
                <w:sz w:val="21"/>
                <w:szCs w:val="21"/>
                <w:lang w:val="en-US" w:eastAsia="zh-CN" w:bidi="ar"/>
              </w:rPr>
              <w:t>教学要求</w:t>
            </w:r>
          </w:p>
        </w:tc>
        <w:tc>
          <w:tcPr>
            <w:tcW w:w="1794" w:type="dxa"/>
            <w:tcBorders>
              <w:top w:val="single" w:color="4F81BD" w:sz="4" w:space="0"/>
              <w:left w:val="nil"/>
              <w:bottom w:val="single" w:color="4F81BD" w:sz="4" w:space="0"/>
              <w:right w:val="dotted" w:color="auto" w:sz="4" w:space="0"/>
            </w:tcBorders>
            <w:shd w:val="clear" w:color="auto" w:fill="FFFFFF"/>
            <w:noWrap w:val="0"/>
            <w:tcMar>
              <w:top w:w="0" w:type="dxa"/>
              <w:left w:w="84" w:type="dxa"/>
              <w:bottom w:w="0" w:type="dxa"/>
              <w:right w:w="84" w:type="dxa"/>
            </w:tcMar>
            <w:vAlign w:val="center"/>
          </w:tcPr>
          <w:p w14:paraId="31972AE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75"/>
              <w:jc w:val="center"/>
              <w:rPr>
                <w:rStyle w:val="17"/>
                <w:rFonts w:hint="eastAsia" w:ascii="宋体" w:hAnsi="宋体" w:eastAsia="宋体" w:cs="宋体"/>
                <w:b/>
                <w:bCs w:val="0"/>
                <w:color w:val="333333"/>
                <w:sz w:val="21"/>
                <w:szCs w:val="21"/>
                <w:lang w:val="en-US" w:eastAsia="zh-CN" w:bidi="ar"/>
              </w:rPr>
            </w:pPr>
            <w:r>
              <w:rPr>
                <w:rStyle w:val="17"/>
                <w:rFonts w:hint="eastAsia" w:ascii="宋体" w:hAnsi="宋体" w:eastAsia="宋体" w:cs="宋体"/>
                <w:b/>
                <w:bCs w:val="0"/>
                <w:color w:val="333333"/>
                <w:sz w:val="21"/>
                <w:szCs w:val="21"/>
                <w:lang w:val="en-US" w:eastAsia="zh-CN" w:bidi="ar"/>
              </w:rPr>
              <w:t>参考学时</w:t>
            </w:r>
          </w:p>
        </w:tc>
      </w:tr>
      <w:tr w14:paraId="7B7793A4">
        <w:tblPrEx>
          <w:tblCellMar>
            <w:top w:w="15" w:type="dxa"/>
            <w:left w:w="15" w:type="dxa"/>
            <w:bottom w:w="15" w:type="dxa"/>
            <w:right w:w="15" w:type="dxa"/>
          </w:tblCellMar>
        </w:tblPrEx>
        <w:trPr>
          <w:trHeight w:val="72" w:hRule="atLeast"/>
          <w:tblCellSpacing w:w="0" w:type="dxa"/>
        </w:trPr>
        <w:tc>
          <w:tcPr>
            <w:tcW w:w="2357" w:type="dxa"/>
            <w:tcBorders>
              <w:top w:val="nil"/>
              <w:left w:val="dotted" w:color="auto" w:sz="4" w:space="0"/>
              <w:bottom w:val="dotted" w:color="auto" w:sz="4" w:space="0"/>
              <w:right w:val="dotted" w:color="auto" w:sz="4" w:space="0"/>
            </w:tcBorders>
            <w:shd w:val="clear" w:color="auto" w:fill="auto"/>
            <w:noWrap w:val="0"/>
            <w:tcMar>
              <w:top w:w="0" w:type="dxa"/>
              <w:left w:w="84" w:type="dxa"/>
              <w:bottom w:w="0" w:type="dxa"/>
              <w:right w:w="84" w:type="dxa"/>
            </w:tcMar>
            <w:vAlign w:val="center"/>
          </w:tcPr>
          <w:p w14:paraId="0DEFAB7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273EF16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实践活动1</w:t>
            </w:r>
          </w:p>
          <w:p w14:paraId="49AB266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tc>
        <w:tc>
          <w:tcPr>
            <w:tcW w:w="1976" w:type="dxa"/>
            <w:tcBorders>
              <w:top w:val="nil"/>
              <w:left w:val="nil"/>
              <w:bottom w:val="dotted" w:color="auto" w:sz="4" w:space="0"/>
              <w:right w:val="dotted" w:color="auto" w:sz="4" w:space="0"/>
            </w:tcBorders>
            <w:shd w:val="clear" w:color="auto" w:fill="auto"/>
            <w:noWrap w:val="0"/>
            <w:tcMar>
              <w:top w:w="0" w:type="dxa"/>
              <w:left w:w="84" w:type="dxa"/>
              <w:bottom w:w="0" w:type="dxa"/>
              <w:right w:w="84" w:type="dxa"/>
            </w:tcMar>
            <w:vAlign w:val="center"/>
          </w:tcPr>
          <w:p w14:paraId="41C1886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6CA8B7D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活动内容：一封家书</w:t>
            </w:r>
          </w:p>
        </w:tc>
        <w:tc>
          <w:tcPr>
            <w:tcW w:w="4127" w:type="dxa"/>
            <w:tcBorders>
              <w:top w:val="nil"/>
              <w:left w:val="nil"/>
              <w:bottom w:val="dotted" w:color="auto" w:sz="4" w:space="0"/>
              <w:right w:val="dotted" w:color="auto" w:sz="4" w:space="0"/>
            </w:tcBorders>
            <w:shd w:val="clear" w:color="auto" w:fill="auto"/>
            <w:noWrap w:val="0"/>
            <w:tcMar>
              <w:top w:w="0" w:type="dxa"/>
              <w:left w:w="84" w:type="dxa"/>
              <w:bottom w:w="0" w:type="dxa"/>
              <w:right w:w="84" w:type="dxa"/>
            </w:tcMar>
            <w:vAlign w:val="center"/>
          </w:tcPr>
          <w:p w14:paraId="5F2711F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一封家书传递的是精神的帮扶，是人格的尊重，是信心的重建，更是信仰的坚守。完成活动手册</w:t>
            </w:r>
          </w:p>
        </w:tc>
        <w:tc>
          <w:tcPr>
            <w:tcW w:w="1794" w:type="dxa"/>
            <w:tcBorders>
              <w:top w:val="nil"/>
              <w:left w:val="nil"/>
              <w:bottom w:val="dotted" w:color="auto" w:sz="4" w:space="0"/>
              <w:right w:val="dotted" w:color="auto" w:sz="4" w:space="0"/>
            </w:tcBorders>
            <w:shd w:val="clear" w:color="auto" w:fill="auto"/>
            <w:noWrap w:val="0"/>
            <w:tcMar>
              <w:top w:w="0" w:type="dxa"/>
              <w:left w:w="84" w:type="dxa"/>
              <w:bottom w:w="0" w:type="dxa"/>
              <w:right w:w="84" w:type="dxa"/>
            </w:tcMar>
            <w:vAlign w:val="center"/>
          </w:tcPr>
          <w:p w14:paraId="0728F33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6274D14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2A49265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2</w:t>
            </w:r>
          </w:p>
        </w:tc>
      </w:tr>
      <w:tr w14:paraId="2FB7D0FF">
        <w:tblPrEx>
          <w:tblCellMar>
            <w:top w:w="15" w:type="dxa"/>
            <w:left w:w="15" w:type="dxa"/>
            <w:bottom w:w="15" w:type="dxa"/>
            <w:right w:w="15" w:type="dxa"/>
          </w:tblCellMar>
        </w:tblPrEx>
        <w:trPr>
          <w:trHeight w:val="1908" w:hRule="atLeast"/>
          <w:tblCellSpacing w:w="0" w:type="dxa"/>
        </w:trPr>
        <w:tc>
          <w:tcPr>
            <w:tcW w:w="2357" w:type="dxa"/>
            <w:tcBorders>
              <w:top w:val="nil"/>
              <w:left w:val="dotted" w:color="auto" w:sz="4" w:space="0"/>
              <w:bottom w:val="dotted" w:color="auto" w:sz="4" w:space="0"/>
              <w:right w:val="dotted" w:color="auto" w:sz="4" w:space="0"/>
            </w:tcBorders>
            <w:shd w:val="clear" w:color="auto" w:fill="auto"/>
            <w:noWrap w:val="0"/>
            <w:tcMar>
              <w:top w:w="0" w:type="dxa"/>
              <w:left w:w="84" w:type="dxa"/>
              <w:bottom w:w="0" w:type="dxa"/>
              <w:right w:w="84" w:type="dxa"/>
            </w:tcMar>
            <w:vAlign w:val="center"/>
          </w:tcPr>
          <w:p w14:paraId="66B7EAB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4AA2BC3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实践活动2</w:t>
            </w:r>
          </w:p>
          <w:p w14:paraId="16A31EC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tc>
        <w:tc>
          <w:tcPr>
            <w:tcW w:w="1976" w:type="dxa"/>
            <w:tcBorders>
              <w:top w:val="nil"/>
              <w:left w:val="nil"/>
              <w:bottom w:val="dotted" w:color="auto" w:sz="4" w:space="0"/>
              <w:right w:val="dotted" w:color="auto" w:sz="4" w:space="0"/>
            </w:tcBorders>
            <w:shd w:val="clear" w:color="auto" w:fill="auto"/>
            <w:noWrap w:val="0"/>
            <w:tcMar>
              <w:top w:w="0" w:type="dxa"/>
              <w:left w:w="84" w:type="dxa"/>
              <w:bottom w:w="0" w:type="dxa"/>
              <w:right w:w="84" w:type="dxa"/>
            </w:tcMar>
            <w:vAlign w:val="center"/>
          </w:tcPr>
          <w:p w14:paraId="2AA3769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6BEC4E5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6D21F91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对校内外爱国主义教育基地进行参观。</w:t>
            </w:r>
          </w:p>
        </w:tc>
        <w:tc>
          <w:tcPr>
            <w:tcW w:w="4127" w:type="dxa"/>
            <w:tcBorders>
              <w:top w:val="nil"/>
              <w:left w:val="nil"/>
              <w:bottom w:val="dotted" w:color="auto" w:sz="4" w:space="0"/>
              <w:right w:val="dotted" w:color="auto" w:sz="4" w:space="0"/>
            </w:tcBorders>
            <w:shd w:val="clear" w:color="auto" w:fill="auto"/>
            <w:noWrap w:val="0"/>
            <w:tcMar>
              <w:top w:w="0" w:type="dxa"/>
              <w:left w:w="84" w:type="dxa"/>
              <w:bottom w:w="0" w:type="dxa"/>
              <w:right w:w="84" w:type="dxa"/>
            </w:tcMar>
            <w:vAlign w:val="center"/>
          </w:tcPr>
          <w:p w14:paraId="109987B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教师分批次组织学生参观校内外爱国主义教育基地。通过活动，让学生们亲身感受中国近代历史的屈辱和抗争史。同时感受新中国成立以来祖国的巨大变化和发展。</w:t>
            </w:r>
          </w:p>
          <w:p w14:paraId="6DE0E74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进一步加深学生们的爱国主义情怀，激发学生们爱国、爱家、热爱生活的激情。活动结束后，每班分小组讨论并进行参观体验交流。</w:t>
            </w:r>
          </w:p>
        </w:tc>
        <w:tc>
          <w:tcPr>
            <w:tcW w:w="1794" w:type="dxa"/>
            <w:tcBorders>
              <w:top w:val="nil"/>
              <w:left w:val="nil"/>
              <w:bottom w:val="dotted" w:color="auto" w:sz="4" w:space="0"/>
              <w:right w:val="dotted" w:color="auto" w:sz="4" w:space="0"/>
            </w:tcBorders>
            <w:shd w:val="clear" w:color="auto" w:fill="auto"/>
            <w:noWrap w:val="0"/>
            <w:tcMar>
              <w:top w:w="0" w:type="dxa"/>
              <w:left w:w="84" w:type="dxa"/>
              <w:bottom w:w="0" w:type="dxa"/>
              <w:right w:w="84" w:type="dxa"/>
            </w:tcMar>
            <w:vAlign w:val="center"/>
          </w:tcPr>
          <w:p w14:paraId="57D2823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53A3857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66B4A1A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021C3E5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2</w:t>
            </w:r>
          </w:p>
        </w:tc>
      </w:tr>
      <w:tr w14:paraId="0C9F3512">
        <w:tblPrEx>
          <w:tblCellMar>
            <w:top w:w="15" w:type="dxa"/>
            <w:left w:w="15" w:type="dxa"/>
            <w:bottom w:w="15" w:type="dxa"/>
            <w:right w:w="15" w:type="dxa"/>
          </w:tblCellMar>
        </w:tblPrEx>
        <w:trPr>
          <w:trHeight w:val="1896" w:hRule="atLeast"/>
          <w:tblCellSpacing w:w="0" w:type="dxa"/>
        </w:trPr>
        <w:tc>
          <w:tcPr>
            <w:tcW w:w="2357" w:type="dxa"/>
            <w:tcBorders>
              <w:top w:val="nil"/>
              <w:left w:val="dotted" w:color="auto" w:sz="4" w:space="0"/>
              <w:bottom w:val="dotted" w:color="auto" w:sz="4" w:space="0"/>
              <w:right w:val="dotted" w:color="auto" w:sz="4" w:space="0"/>
            </w:tcBorders>
            <w:shd w:val="clear" w:color="auto" w:fill="auto"/>
            <w:noWrap w:val="0"/>
            <w:tcMar>
              <w:top w:w="0" w:type="dxa"/>
              <w:left w:w="84" w:type="dxa"/>
              <w:bottom w:w="0" w:type="dxa"/>
              <w:right w:w="84" w:type="dxa"/>
            </w:tcMar>
            <w:vAlign w:val="center"/>
          </w:tcPr>
          <w:p w14:paraId="69E82D9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0F5C9EE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实践活动3</w:t>
            </w:r>
          </w:p>
          <w:p w14:paraId="34CE154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tc>
        <w:tc>
          <w:tcPr>
            <w:tcW w:w="1976" w:type="dxa"/>
            <w:tcBorders>
              <w:top w:val="nil"/>
              <w:left w:val="nil"/>
              <w:bottom w:val="dotted" w:color="auto" w:sz="4" w:space="0"/>
              <w:right w:val="dotted" w:color="auto" w:sz="4" w:space="0"/>
            </w:tcBorders>
            <w:shd w:val="clear" w:color="auto" w:fill="auto"/>
            <w:noWrap w:val="0"/>
            <w:tcMar>
              <w:top w:w="0" w:type="dxa"/>
              <w:left w:w="84" w:type="dxa"/>
              <w:bottom w:w="0" w:type="dxa"/>
              <w:right w:w="84" w:type="dxa"/>
            </w:tcMar>
            <w:vAlign w:val="center"/>
          </w:tcPr>
          <w:p w14:paraId="7EAB83C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组织参观本地非物质文化技术和工厂，感受工匠精神，可观看相关纪录片，并进行小组交流讨论。</w:t>
            </w:r>
          </w:p>
        </w:tc>
        <w:tc>
          <w:tcPr>
            <w:tcW w:w="4127" w:type="dxa"/>
            <w:tcBorders>
              <w:top w:val="nil"/>
              <w:left w:val="nil"/>
              <w:bottom w:val="dotted" w:color="auto" w:sz="4" w:space="0"/>
              <w:right w:val="dotted" w:color="auto" w:sz="4" w:space="0"/>
            </w:tcBorders>
            <w:shd w:val="clear" w:color="auto" w:fill="auto"/>
            <w:noWrap w:val="0"/>
            <w:tcMar>
              <w:top w:w="0" w:type="dxa"/>
              <w:left w:w="84" w:type="dxa"/>
              <w:bottom w:w="0" w:type="dxa"/>
              <w:right w:w="84" w:type="dxa"/>
            </w:tcMar>
            <w:vAlign w:val="center"/>
          </w:tcPr>
          <w:p w14:paraId="619D6DB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组织参观本地非物质文化技术和工厂，联系专家进学校举办讲座，组织学生集体听讲座，并观看《劳动铸就中国梦》《大国工匠》等纪录片，让学生了解中国人的职业精神，帮助学生树立正确的职业观，理解职业精神对于个人成长的重要作用。观看完后进行讨论交流，组织现场发言。</w:t>
            </w:r>
          </w:p>
        </w:tc>
        <w:tc>
          <w:tcPr>
            <w:tcW w:w="1794" w:type="dxa"/>
            <w:tcBorders>
              <w:top w:val="nil"/>
              <w:left w:val="nil"/>
              <w:bottom w:val="dotted" w:color="auto" w:sz="4" w:space="0"/>
              <w:right w:val="dotted" w:color="auto" w:sz="4" w:space="0"/>
            </w:tcBorders>
            <w:shd w:val="clear" w:color="auto" w:fill="auto"/>
            <w:noWrap w:val="0"/>
            <w:tcMar>
              <w:top w:w="0" w:type="dxa"/>
              <w:left w:w="84" w:type="dxa"/>
              <w:bottom w:w="0" w:type="dxa"/>
              <w:right w:w="84" w:type="dxa"/>
            </w:tcMar>
            <w:vAlign w:val="center"/>
          </w:tcPr>
          <w:p w14:paraId="23875B9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3006AB2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5BFD342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2</w:t>
            </w:r>
          </w:p>
        </w:tc>
      </w:tr>
      <w:tr w14:paraId="76F02970">
        <w:tblPrEx>
          <w:tblCellMar>
            <w:top w:w="15" w:type="dxa"/>
            <w:left w:w="15" w:type="dxa"/>
            <w:bottom w:w="15" w:type="dxa"/>
            <w:right w:w="15" w:type="dxa"/>
          </w:tblCellMar>
        </w:tblPrEx>
        <w:trPr>
          <w:trHeight w:val="768" w:hRule="atLeast"/>
          <w:tblCellSpacing w:w="0" w:type="dxa"/>
        </w:trPr>
        <w:tc>
          <w:tcPr>
            <w:tcW w:w="8460" w:type="dxa"/>
            <w:gridSpan w:val="3"/>
            <w:tcBorders>
              <w:top w:val="nil"/>
              <w:left w:val="dotted" w:color="auto" w:sz="4" w:space="0"/>
              <w:bottom w:val="single" w:color="4F81BD" w:sz="4" w:space="0"/>
              <w:right w:val="dotted" w:color="auto" w:sz="4" w:space="0"/>
            </w:tcBorders>
            <w:shd w:val="clear" w:color="auto" w:fill="FFFFFF"/>
            <w:noWrap w:val="0"/>
            <w:tcMar>
              <w:top w:w="0" w:type="dxa"/>
              <w:left w:w="84" w:type="dxa"/>
              <w:bottom w:w="0" w:type="dxa"/>
              <w:right w:w="84" w:type="dxa"/>
            </w:tcMar>
            <w:vAlign w:val="center"/>
          </w:tcPr>
          <w:p w14:paraId="20A3D4E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共计学时</w:t>
            </w:r>
          </w:p>
        </w:tc>
        <w:tc>
          <w:tcPr>
            <w:tcW w:w="1794" w:type="dxa"/>
            <w:tcBorders>
              <w:top w:val="nil"/>
              <w:left w:val="nil"/>
              <w:bottom w:val="single" w:color="4F81BD" w:sz="4" w:space="0"/>
              <w:right w:val="dotted" w:color="auto" w:sz="4" w:space="0"/>
            </w:tcBorders>
            <w:shd w:val="clear" w:color="auto" w:fill="FFFFFF"/>
            <w:noWrap w:val="0"/>
            <w:tcMar>
              <w:top w:w="0" w:type="dxa"/>
              <w:left w:w="84" w:type="dxa"/>
              <w:bottom w:w="0" w:type="dxa"/>
              <w:right w:w="84" w:type="dxa"/>
            </w:tcMar>
            <w:vAlign w:val="center"/>
          </w:tcPr>
          <w:p w14:paraId="75AFD84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p>
          <w:p w14:paraId="5807AE6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b w:val="0"/>
                <w:bCs w:val="0"/>
                <w:color w:val="333333"/>
                <w:sz w:val="21"/>
                <w:szCs w:val="21"/>
                <w:lang w:val="en-US" w:eastAsia="zh-CN" w:bidi="ar"/>
              </w:rPr>
            </w:pPr>
            <w:r>
              <w:rPr>
                <w:rFonts w:hint="eastAsia" w:ascii="宋体" w:hAnsi="宋体" w:eastAsia="宋体" w:cs="宋体"/>
                <w:b w:val="0"/>
                <w:bCs w:val="0"/>
                <w:color w:val="333333"/>
                <w:sz w:val="21"/>
                <w:szCs w:val="21"/>
                <w:lang w:val="en-US" w:eastAsia="zh-CN" w:bidi="ar"/>
              </w:rPr>
              <w:t>6</w:t>
            </w:r>
          </w:p>
        </w:tc>
      </w:tr>
    </w:tbl>
    <w:p w14:paraId="7EB8DF98">
      <w:pPr>
        <w:pStyle w:val="3"/>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rPr>
          <w:rFonts w:hint="eastAsia" w:ascii="黑体" w:hAnsi="黑体" w:eastAsia="黑体" w:cs="黑体"/>
          <w:sz w:val="28"/>
          <w:szCs w:val="28"/>
        </w:rPr>
        <w:t>六、课程实施条件</w:t>
      </w:r>
    </w:p>
    <w:p w14:paraId="249EBF24">
      <w:pPr>
        <w:pageBreakBefore w:val="0"/>
        <w:kinsoku/>
        <w:wordWrap/>
        <w:overflowPunct/>
        <w:topLinePunct w:val="0"/>
        <w:autoSpaceDE/>
        <w:autoSpaceDN/>
        <w:bidi w:val="0"/>
        <w:adjustRightInd/>
        <w:snapToGrid/>
        <w:spacing w:line="360" w:lineRule="auto"/>
        <w:textAlignment w:val="auto"/>
        <w:rPr>
          <w:rFonts w:hint="eastAsia" w:ascii="黑体" w:hAnsi="宋体" w:eastAsia="黑体" w:cs="黑体"/>
          <w:color w:val="333333"/>
          <w:kern w:val="0"/>
          <w:sz w:val="24"/>
          <w:szCs w:val="24"/>
          <w:lang w:bidi="ar"/>
        </w:rPr>
      </w:pPr>
      <w:r>
        <w:rPr>
          <w:rFonts w:hint="eastAsia" w:ascii="黑体" w:hAnsi="宋体" w:eastAsia="黑体" w:cs="黑体"/>
          <w:color w:val="333333"/>
          <w:kern w:val="0"/>
          <w:sz w:val="24"/>
          <w:szCs w:val="24"/>
          <w:lang w:bidi="ar"/>
        </w:rPr>
        <w:t>1. 课程师资</w:t>
      </w:r>
    </w:p>
    <w:p w14:paraId="40B4C983">
      <w:pPr>
        <w:pageBreakBefore w:val="0"/>
        <w:widowControl/>
        <w:kinsoku/>
        <w:wordWrap/>
        <w:overflowPunct/>
        <w:topLinePunct w:val="0"/>
        <w:autoSpaceDE/>
        <w:autoSpaceDN/>
        <w:bidi w:val="0"/>
        <w:adjustRightInd/>
        <w:snapToGrid/>
        <w:spacing w:line="360" w:lineRule="auto"/>
        <w:ind w:firstLine="420"/>
        <w:jc w:val="left"/>
        <w:textAlignment w:val="auto"/>
        <w:rPr>
          <w:rFonts w:hint="eastAsia"/>
        </w:rPr>
      </w:pPr>
      <w:r>
        <w:rPr>
          <w:rFonts w:hint="eastAsia"/>
        </w:rPr>
        <w:t>课程专任教师必须具有高校教师资格证书，具有系统、扎实的马克思主义理论、思想政治教育、法学、哲学等相关专业知识，熟练掌握《思想道德与法治》课程核心知识体系，具备娴熟的理论阐释、案例分析与实践引导技能，爱岗敬业，为人师表，具有较强的课程思政教学设计与实施能力。</w:t>
      </w:r>
    </w:p>
    <w:p w14:paraId="20E9B797">
      <w:pPr>
        <w:pageBreakBefore w:val="0"/>
        <w:widowControl/>
        <w:kinsoku/>
        <w:wordWrap/>
        <w:overflowPunct/>
        <w:topLinePunct w:val="0"/>
        <w:autoSpaceDE/>
        <w:autoSpaceDN/>
        <w:bidi w:val="0"/>
        <w:adjustRightInd/>
        <w:snapToGrid/>
        <w:spacing w:line="360" w:lineRule="auto"/>
        <w:ind w:firstLine="420"/>
        <w:jc w:val="left"/>
        <w:textAlignment w:val="auto"/>
      </w:pPr>
      <w:r>
        <w:rPr>
          <w:rFonts w:hint="eastAsia"/>
        </w:rPr>
        <w:t>（1）具备高校教师资格。</w:t>
      </w:r>
    </w:p>
    <w:p w14:paraId="6A1CD5C2">
      <w:pPr>
        <w:pageBreakBefore w:val="0"/>
        <w:widowControl/>
        <w:kinsoku/>
        <w:wordWrap/>
        <w:overflowPunct/>
        <w:topLinePunct w:val="0"/>
        <w:autoSpaceDE/>
        <w:autoSpaceDN/>
        <w:bidi w:val="0"/>
        <w:adjustRightInd/>
        <w:snapToGrid/>
        <w:spacing w:line="360" w:lineRule="auto"/>
        <w:ind w:firstLine="420"/>
        <w:jc w:val="left"/>
        <w:textAlignment w:val="auto"/>
      </w:pPr>
      <w:r>
        <w:rPr>
          <w:rFonts w:hint="eastAsia"/>
        </w:rPr>
        <w:t>（2）具备较强的思政理论综合应用能力，能结合高职学生成长规律和专业特点，流畅组织案例研讨、情景模拟、价值辨析等各类课堂活动。</w:t>
      </w:r>
    </w:p>
    <w:p w14:paraId="417274F3">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000000"/>
          <w:kern w:val="0"/>
          <w:szCs w:val="21"/>
          <w:lang w:bidi="ar"/>
        </w:rPr>
      </w:pPr>
      <w:r>
        <w:rPr>
          <w:rFonts w:hint="eastAsia"/>
        </w:rPr>
        <w:t>（3）具备较强的教学组织、管理及协调能力，能有效把控课堂节奏，及时回应学生思想困惑。</w:t>
      </w:r>
    </w:p>
    <w:p w14:paraId="6324299D">
      <w:pPr>
        <w:pageBreakBefore w:val="0"/>
        <w:widowControl/>
        <w:kinsoku/>
        <w:wordWrap/>
        <w:overflowPunct/>
        <w:topLinePunct w:val="0"/>
        <w:autoSpaceDE/>
        <w:autoSpaceDN/>
        <w:bidi w:val="0"/>
        <w:adjustRightInd/>
        <w:snapToGrid/>
        <w:spacing w:line="360" w:lineRule="auto"/>
        <w:ind w:firstLine="420"/>
        <w:jc w:val="left"/>
        <w:textAlignment w:val="auto"/>
      </w:pPr>
      <w:r>
        <w:rPr>
          <w:rFonts w:hint="eastAsia" w:ascii="宋体" w:hAnsi="宋体" w:eastAsia="宋体" w:cs="宋体"/>
          <w:color w:val="000000"/>
          <w:kern w:val="0"/>
          <w:szCs w:val="21"/>
          <w:lang w:bidi="ar"/>
        </w:rPr>
        <w:t>（4）具有较好的高等职业教育理论基础，有扎实的专业功底、良好的师德师风、仁爱之心与强烈的责任感，秉持不断改革创新的精神，能适应高等职业教育发展和学生思想动态变化中出现的各种新问题，助力学生 “德技并修” 成长。</w:t>
      </w:r>
    </w:p>
    <w:p w14:paraId="02455B97">
      <w:pPr>
        <w:pageBreakBefore w:val="0"/>
        <w:kinsoku/>
        <w:wordWrap/>
        <w:overflowPunct/>
        <w:topLinePunct w:val="0"/>
        <w:autoSpaceDE/>
        <w:autoSpaceDN/>
        <w:bidi w:val="0"/>
        <w:adjustRightInd/>
        <w:snapToGrid/>
        <w:spacing w:line="360" w:lineRule="auto"/>
        <w:textAlignment w:val="auto"/>
        <w:rPr>
          <w:rFonts w:hint="eastAsia" w:ascii="黑体" w:hAnsi="宋体" w:eastAsia="黑体" w:cs="黑体"/>
          <w:color w:val="333333"/>
          <w:kern w:val="0"/>
          <w:sz w:val="24"/>
          <w:szCs w:val="24"/>
          <w:lang w:bidi="ar"/>
        </w:rPr>
      </w:pPr>
      <w:r>
        <w:rPr>
          <w:rFonts w:hint="eastAsia" w:ascii="黑体" w:hAnsi="宋体" w:eastAsia="黑体" w:cs="黑体"/>
          <w:color w:val="333333"/>
          <w:kern w:val="0"/>
          <w:sz w:val="24"/>
          <w:szCs w:val="24"/>
          <w:lang w:bidi="ar"/>
        </w:rPr>
        <w:t>2. 教学场地与设备配置</w:t>
      </w:r>
    </w:p>
    <w:p w14:paraId="692459D0">
      <w:pPr>
        <w:pageBreakBefore w:val="0"/>
        <w:kinsoku/>
        <w:wordWrap/>
        <w:overflowPunct/>
        <w:topLinePunct w:val="0"/>
        <w:autoSpaceDE/>
        <w:autoSpaceDN/>
        <w:bidi w:val="0"/>
        <w:adjustRightInd/>
        <w:snapToGrid/>
        <w:spacing w:line="360" w:lineRule="auto"/>
        <w:ind w:firstLine="422" w:firstLineChars="200"/>
        <w:textAlignment w:val="auto"/>
      </w:pPr>
      <w:r>
        <w:rPr>
          <w:rFonts w:hint="eastAsia"/>
          <w:b/>
          <w:bCs/>
        </w:rPr>
        <w:t>教学环境、场地：</w:t>
      </w:r>
      <w:r>
        <w:rPr>
          <w:rFonts w:hint="eastAsia"/>
        </w:rPr>
        <w:t>教学场所主要在多媒体教室下进行，便于利用信息化教学手段对课程实施教学。</w:t>
      </w:r>
    </w:p>
    <w:p w14:paraId="0808CA21">
      <w:pPr>
        <w:pageBreakBefore w:val="0"/>
        <w:kinsoku/>
        <w:wordWrap/>
        <w:overflowPunct/>
        <w:topLinePunct w:val="0"/>
        <w:autoSpaceDE/>
        <w:autoSpaceDN/>
        <w:bidi w:val="0"/>
        <w:adjustRightInd/>
        <w:snapToGrid/>
        <w:spacing w:line="360" w:lineRule="auto"/>
        <w:ind w:firstLine="422" w:firstLineChars="200"/>
        <w:textAlignment w:val="auto"/>
      </w:pPr>
      <w:r>
        <w:rPr>
          <w:rFonts w:hint="eastAsia"/>
          <w:b/>
          <w:bCs/>
        </w:rPr>
        <w:t>设备设施要求：</w:t>
      </w:r>
      <w:r>
        <w:rPr>
          <w:rFonts w:hint="eastAsia"/>
        </w:rPr>
        <w:t>学习通</w:t>
      </w:r>
      <w:r>
        <w:rPr>
          <w:rFonts w:ascii="Times New Roman" w:hAnsi="Times New Roman" w:cs="Times New Roman"/>
        </w:rPr>
        <w:t>APP</w:t>
      </w:r>
      <w:r>
        <w:rPr>
          <w:rFonts w:hint="eastAsia"/>
        </w:rPr>
        <w:t>，多媒体教学一体机</w:t>
      </w:r>
    </w:p>
    <w:p w14:paraId="03285A8B">
      <w:pPr>
        <w:pageBreakBefore w:val="0"/>
        <w:kinsoku/>
        <w:wordWrap/>
        <w:overflowPunct/>
        <w:topLinePunct w:val="0"/>
        <w:autoSpaceDE/>
        <w:autoSpaceDN/>
        <w:bidi w:val="0"/>
        <w:adjustRightInd/>
        <w:snapToGrid/>
        <w:spacing w:line="360" w:lineRule="auto"/>
        <w:textAlignment w:val="auto"/>
        <w:rPr>
          <w:rFonts w:hint="eastAsia" w:ascii="黑体" w:hAnsi="宋体" w:eastAsia="黑体" w:cs="黑体"/>
          <w:color w:val="000000" w:themeColor="text1"/>
          <w:kern w:val="0"/>
          <w:sz w:val="24"/>
          <w:szCs w:val="24"/>
          <w:lang w:bidi="ar"/>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3.教学方法与手段</w:t>
      </w:r>
    </w:p>
    <w:p w14:paraId="4FF1FC77">
      <w:pPr>
        <w:pageBreakBefore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eastAsia"/>
        </w:rPr>
        <w:t>教师可根据不同章讲和不同情况选择合适的教学方法。充分利用多媒体教学、网络教学的优势，整理和收集教学视频资料，开发制作多媒体课件，编写课程的讲义、案例、习题等教学相关资料，建议交替使用以下教学方法。</w:t>
      </w:r>
    </w:p>
    <w:p w14:paraId="07A4E3A4">
      <w:pPr>
        <w:pageBreakBefore w:val="0"/>
        <w:kinsoku/>
        <w:wordWrap/>
        <w:overflowPunct/>
        <w:topLinePunct w:val="0"/>
        <w:autoSpaceDE/>
        <w:autoSpaceDN/>
        <w:bidi w:val="0"/>
        <w:adjustRightInd/>
        <w:snapToGrid/>
        <w:spacing w:line="360" w:lineRule="auto"/>
        <w:ind w:firstLine="420" w:firstLineChars="200"/>
        <w:textAlignment w:val="auto"/>
      </w:pPr>
      <w:r>
        <w:rPr>
          <w:rFonts w:hint="eastAsia" w:ascii="黑体" w:hAnsi="黑体" w:eastAsia="黑体"/>
          <w:lang w:val="en-US" w:eastAsia="zh-CN"/>
        </w:rPr>
        <w:t>理论授课</w:t>
      </w:r>
      <w:r>
        <w:rPr>
          <w:rFonts w:hint="eastAsia" w:ascii="黑体" w:hAnsi="黑体" w:eastAsia="黑体"/>
        </w:rPr>
        <w:t>：</w:t>
      </w:r>
      <w:r>
        <w:rPr>
          <w:rFonts w:hint="eastAsia"/>
        </w:rPr>
        <w:t>教师讲授和板书书写为主。</w:t>
      </w:r>
    </w:p>
    <w:p w14:paraId="0340805B">
      <w:pPr>
        <w:pageBreakBefore w:val="0"/>
        <w:kinsoku/>
        <w:wordWrap/>
        <w:overflowPunct/>
        <w:topLinePunct w:val="0"/>
        <w:autoSpaceDE/>
        <w:autoSpaceDN/>
        <w:bidi w:val="0"/>
        <w:adjustRightInd/>
        <w:snapToGrid/>
        <w:spacing w:line="360" w:lineRule="auto"/>
        <w:ind w:firstLine="420" w:firstLineChars="200"/>
        <w:textAlignment w:val="auto"/>
      </w:pPr>
      <w:r>
        <w:rPr>
          <w:rFonts w:hint="eastAsia" w:ascii="黑体" w:hAnsi="黑体" w:eastAsia="黑体"/>
        </w:rPr>
        <w:t>多媒体演示法：</w:t>
      </w:r>
      <w:r>
        <w:rPr>
          <w:rFonts w:hint="eastAsia"/>
        </w:rPr>
        <w:t>适当运用多媒体进行视频资料演示，播放与教材内容相关的科教影视作品</w:t>
      </w:r>
    </w:p>
    <w:p w14:paraId="7A71CACE">
      <w:pPr>
        <w:pageBreakBefore w:val="0"/>
        <w:kinsoku/>
        <w:wordWrap/>
        <w:overflowPunct/>
        <w:topLinePunct w:val="0"/>
        <w:autoSpaceDE/>
        <w:autoSpaceDN/>
        <w:bidi w:val="0"/>
        <w:adjustRightInd/>
        <w:snapToGrid/>
        <w:spacing w:line="360" w:lineRule="auto"/>
        <w:ind w:firstLine="420" w:firstLineChars="200"/>
        <w:textAlignment w:val="auto"/>
        <w:rPr>
          <w:rFonts w:hint="eastAsia" w:ascii="黑体" w:hAnsi="黑体" w:eastAsia="黑体"/>
          <w:lang w:val="en-US" w:eastAsia="zh-CN"/>
        </w:rPr>
      </w:pPr>
      <w:r>
        <w:rPr>
          <w:rFonts w:hint="eastAsia" w:ascii="黑体" w:hAnsi="黑体" w:eastAsia="黑体"/>
          <w:lang w:val="en-US" w:eastAsia="zh-CN"/>
        </w:rPr>
        <w:t>讨论教学：</w:t>
      </w:r>
      <w:r>
        <w:rPr>
          <w:rFonts w:hint="eastAsia"/>
        </w:rPr>
        <w:t>教师集中指导、学生分组讨论的方式进行，培养学生自主思考、与他人合作学习的能力。</w:t>
      </w:r>
    </w:p>
    <w:p w14:paraId="46482E94">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0000FF"/>
        </w:rPr>
      </w:pPr>
      <w:r>
        <w:rPr>
          <w:rFonts w:hint="eastAsia" w:ascii="黑体" w:hAnsi="黑体" w:eastAsia="黑体"/>
          <w:lang w:val="en-US" w:eastAsia="zh-CN"/>
        </w:rPr>
        <w:t>实践教学：</w:t>
      </w:r>
      <w:r>
        <w:rPr>
          <w:rFonts w:hint="eastAsia"/>
        </w:rPr>
        <w:t>以每个班级分小组的形式完成，在课堂上汇报展示，提倡分组交流</w:t>
      </w:r>
      <w:r>
        <w:rPr>
          <w:rFonts w:hint="eastAsia"/>
          <w:color w:val="0000FF"/>
        </w:rPr>
        <w:t>。</w:t>
      </w:r>
    </w:p>
    <w:p w14:paraId="7F8102C2">
      <w:pPr>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教师在教学过程中，可根据学生的实际情况灵活选用教学方法，因材施教，尽量照顾到每一个学生的学习需求。</w:t>
      </w:r>
    </w:p>
    <w:p w14:paraId="3C12CAD4">
      <w:pPr>
        <w:pageBreakBefore w:val="0"/>
        <w:kinsoku/>
        <w:wordWrap/>
        <w:overflowPunct/>
        <w:topLinePunct w:val="0"/>
        <w:autoSpaceDE/>
        <w:autoSpaceDN/>
        <w:bidi w:val="0"/>
        <w:adjustRightInd/>
        <w:snapToGrid/>
        <w:spacing w:line="360" w:lineRule="auto"/>
        <w:textAlignment w:val="auto"/>
        <w:rPr>
          <w:rFonts w:hint="eastAsia" w:ascii="黑体" w:hAnsi="宋体" w:eastAsia="黑体" w:cs="黑体"/>
          <w:b/>
          <w:bCs/>
          <w:color w:val="333333"/>
          <w:sz w:val="24"/>
          <w:szCs w:val="24"/>
          <w:highlight w:val="yellow"/>
        </w:rPr>
      </w:pPr>
      <w:r>
        <w:rPr>
          <w:rFonts w:hint="eastAsia" w:ascii="黑体" w:hAnsi="宋体" w:eastAsia="黑体" w:cs="黑体"/>
          <w:color w:val="000000" w:themeColor="text1"/>
          <w:kern w:val="0"/>
          <w:sz w:val="24"/>
          <w:szCs w:val="24"/>
          <w:lang w:bidi="ar"/>
          <w14:textFill>
            <w14:solidFill>
              <w14:schemeClr w14:val="tx1"/>
            </w14:solidFill>
          </w14:textFill>
        </w:rPr>
        <w:t>4.课程资源开发与利用</w:t>
      </w:r>
    </w:p>
    <w:p w14:paraId="72ED33CB">
      <w:pPr>
        <w:keepNext w:val="0"/>
        <w:keepLines w:val="0"/>
        <w:pageBreakBefore w:val="0"/>
        <w:widowControl/>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0"/>
          <w:szCs w:val="21"/>
          <w:lang w:bidi="ar"/>
        </w:rPr>
      </w:pPr>
      <w:r>
        <w:rPr>
          <w:rFonts w:ascii="宋体" w:hAnsi="宋体" w:eastAsia="宋体" w:cs="宋体"/>
          <w:b/>
          <w:bCs/>
          <w:kern w:val="0"/>
          <w:szCs w:val="21"/>
          <w:lang w:bidi="ar"/>
        </w:rPr>
        <w:t>教材编写与使用</w:t>
      </w:r>
    </w:p>
    <w:p w14:paraId="4C3A8EF3">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沈壮海、王易，</w:t>
      </w:r>
      <w:r>
        <w:rPr>
          <w:rFonts w:hint="eastAsia" w:ascii="宋体" w:hAnsi="宋体" w:eastAsia="宋体" w:cs="宋体"/>
          <w:kern w:val="0"/>
          <w:szCs w:val="21"/>
          <w:lang w:bidi="ar"/>
        </w:rPr>
        <w:t>《</w:t>
      </w:r>
      <w:r>
        <w:rPr>
          <w:rFonts w:hint="eastAsia" w:ascii="宋体" w:hAnsi="宋体" w:eastAsia="宋体" w:cs="宋体"/>
          <w:kern w:val="0"/>
          <w:szCs w:val="21"/>
          <w:lang w:val="en-US" w:eastAsia="zh-CN" w:bidi="ar"/>
        </w:rPr>
        <w:t>思想道德与法治</w:t>
      </w:r>
      <w:r>
        <w:rPr>
          <w:rFonts w:hint="eastAsia" w:ascii="宋体" w:hAnsi="宋体" w:eastAsia="宋体" w:cs="宋体"/>
          <w:kern w:val="0"/>
          <w:szCs w:val="21"/>
          <w:lang w:bidi="ar"/>
        </w:rPr>
        <w:t>》，</w:t>
      </w:r>
      <w:r>
        <w:rPr>
          <w:rFonts w:hint="eastAsia" w:ascii="宋体" w:hAnsi="宋体" w:eastAsia="宋体" w:cs="宋体"/>
          <w:kern w:val="0"/>
          <w:szCs w:val="21"/>
          <w:lang w:val="en-US" w:eastAsia="zh-CN" w:bidi="ar"/>
        </w:rPr>
        <w:t>高等教育</w:t>
      </w:r>
      <w:r>
        <w:rPr>
          <w:rFonts w:hint="eastAsia" w:ascii="宋体" w:hAnsi="宋体" w:eastAsia="宋体" w:cs="宋体"/>
          <w:kern w:val="0"/>
          <w:szCs w:val="21"/>
          <w:lang w:bidi="ar"/>
        </w:rPr>
        <w:t>出版社。</w:t>
      </w:r>
    </w:p>
    <w:p w14:paraId="618CA13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0"/>
          <w:szCs w:val="21"/>
          <w:lang w:bidi="ar"/>
        </w:rPr>
      </w:pPr>
      <w:r>
        <w:rPr>
          <w:rFonts w:hint="eastAsia" w:ascii="宋体" w:hAnsi="宋体" w:eastAsia="宋体" w:cs="宋体"/>
          <w:b/>
          <w:bCs/>
          <w:kern w:val="0"/>
          <w:szCs w:val="21"/>
          <w:lang w:bidi="ar"/>
        </w:rPr>
        <w:t>（2）</w:t>
      </w:r>
      <w:r>
        <w:rPr>
          <w:rFonts w:ascii="宋体" w:hAnsi="宋体" w:eastAsia="宋体" w:cs="宋体"/>
          <w:b/>
          <w:bCs/>
          <w:kern w:val="0"/>
          <w:szCs w:val="21"/>
          <w:lang w:bidi="ar"/>
        </w:rPr>
        <w:t>数字化资源开发与利用</w:t>
      </w:r>
    </w:p>
    <w:p w14:paraId="0EFA6641">
      <w:pPr>
        <w:pageBreakBefore w:val="0"/>
        <w:widowControl/>
        <w:kinsoku/>
        <w:wordWrap/>
        <w:overflowPunct/>
        <w:topLinePunct w:val="0"/>
        <w:autoSpaceDE/>
        <w:autoSpaceDN/>
        <w:bidi w:val="0"/>
        <w:adjustRightInd/>
        <w:snapToGrid/>
        <w:spacing w:line="360" w:lineRule="auto"/>
        <w:ind w:firstLine="420" w:firstLineChars="200"/>
        <w:jc w:val="left"/>
        <w:textAlignment w:val="auto"/>
        <w:rPr>
          <w:szCs w:val="21"/>
        </w:rPr>
      </w:pPr>
      <w:r>
        <w:rPr>
          <w:rFonts w:hint="eastAsia"/>
          <w:szCs w:val="21"/>
        </w:rPr>
        <w:t>网络资源：</w:t>
      </w:r>
      <w:r>
        <w:rPr>
          <w:rFonts w:hint="eastAsia"/>
        </w:rPr>
        <w:t>课程学习网站中国大学</w:t>
      </w:r>
      <w:r>
        <w:rPr>
          <w:rFonts w:hint="eastAsia"/>
          <w:lang w:eastAsia="zh-CN"/>
        </w:rPr>
        <w:t>（</w:t>
      </w:r>
      <w:r>
        <w:rPr>
          <w:rFonts w:hint="eastAsia"/>
        </w:rPr>
        <w:t>MOOC</w:t>
      </w:r>
      <w:r>
        <w:rPr>
          <w:rFonts w:hint="eastAsia"/>
          <w:lang w:eastAsia="zh-CN"/>
        </w:rPr>
        <w:t>）</w:t>
      </w:r>
      <w:r>
        <w:rPr>
          <w:rFonts w:hint="default"/>
        </w:rPr>
        <w:fldChar w:fldCharType="begin"/>
      </w:r>
      <w:r>
        <w:rPr>
          <w:rFonts w:hint="default"/>
        </w:rPr>
        <w:instrText xml:space="preserve"> HYPERLINK "https://www.icourse163.org/" \t "https://www.doubao.com/chat/_blank" </w:instrText>
      </w:r>
      <w:r>
        <w:rPr>
          <w:rFonts w:hint="default"/>
        </w:rPr>
        <w:fldChar w:fldCharType="separate"/>
      </w:r>
      <w:r>
        <w:rPr>
          <w:rFonts w:hint="default"/>
        </w:rPr>
        <w:t>https://www.icourse163.org/</w:t>
      </w:r>
      <w:r>
        <w:rPr>
          <w:rFonts w:hint="default"/>
        </w:rPr>
        <w:fldChar w:fldCharType="end"/>
      </w:r>
      <w:r>
        <w:rPr>
          <w:rFonts w:hint="eastAsia"/>
          <w:lang w:eastAsia="zh-CN"/>
        </w:rPr>
        <w:t>，为学生提供集图文解读、音视频授课、动画演示、典型案例深度解析、法治实践纪实等于一体的立体化学习资源库。教学过程中综合利用上述平台开展灵活的信息化教学，通过线上完成随堂测试、专题研讨互动、课后作业提交、期末考试组织及自动评分等教学环节，有效提升教学效率与师生互动性；平台内丰富的思政类电子书、精品云课程、爱国主义教育影片、法治宣传纪录片、新时代道德模范事迹库等资源，涵盖中华优秀传统文化、革命文化、社会主义先进文化及法治实践等多元内容，既支持学生开展拓展性学习，又助力学科交叉融合，为学生营造沉浸式、多维度的线上学习园地，帮助学生深化对课程核心理论的理解与实践转化。</w:t>
      </w:r>
    </w:p>
    <w:p w14:paraId="1EF1F85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t>数字化资源使用保障</w:t>
      </w:r>
      <w:r>
        <w:rPr>
          <w:rFonts w:hint="eastAsia"/>
        </w:rPr>
        <w:t>：</w:t>
      </w:r>
      <w:r>
        <w:t>搭建 “校内思想道德与法治数字化资源平台”，整合国家高等教育智慧教育平台、中国大学 MOOC、“学习强国” 学习平台等推荐资源，按 “模块分类” 设置入口（如“理论学习库”“案例解析区”“实践活动站”“法治资源馆”“红色文化长廊”），方便学生快速定位所需内容；制定《思想道德与法治数字化资源使用指南》，明确不同资源的使用场景（课前预习/课中辅助/课后巩固/拓展提升）与具体操作步骤，在新生入学教育阶段开展平台使用专项培训，确保学生熟练掌握资源检索、在线互动、作业提交等功能；建立常态化资源更新机制：每学期联合思政教研机构、法治实践单位更新 “新时代道德模范事迹库”“典型法治案例集”“时政热点解读素材”，每学年组织专业教师评估国家级、省级优质资源的适配性，结合高职院校人才培养目标和学生思想动态，替换过时、不适配的内容，持续优化资源质量，为课程教学的时效性、针对性提供有力支撑。</w:t>
      </w:r>
    </w:p>
    <w:p w14:paraId="0C977F47">
      <w:pPr>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b/>
          <w:bCs/>
          <w:sz w:val="28"/>
          <w:szCs w:val="28"/>
        </w:rPr>
      </w:pPr>
      <w:r>
        <w:rPr>
          <w:rFonts w:hint="eastAsia" w:ascii="黑体" w:hAnsi="黑体" w:eastAsia="黑体" w:cs="黑体"/>
          <w:b/>
          <w:bCs/>
          <w:sz w:val="28"/>
          <w:szCs w:val="28"/>
        </w:rPr>
        <w:t>七、课程评价与考核</w:t>
      </w:r>
    </w:p>
    <w:p w14:paraId="249632A6">
      <w:pPr>
        <w:pStyle w:val="12"/>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主要考核学生对《思想道德与法治》课程的基本知识、基本原理、基本方法的了解和掌握。以改造学生世界观、人生观、价值观和荣辱观，转变学生思想观念，提高学生政治洞察力和敏锐性以及分析问题、解决问题的能力为标准，实行形成性考核和终结性考核相结合的多样化考核方式。  </w:t>
      </w:r>
    </w:p>
    <w:p w14:paraId="2BA64785">
      <w:pPr>
        <w:pageBreakBefore w:val="0"/>
        <w:kinsoku/>
        <w:wordWrap/>
        <w:overflowPunct/>
        <w:topLinePunct w:val="0"/>
        <w:autoSpaceDE/>
        <w:autoSpaceDN/>
        <w:bidi w:val="0"/>
        <w:adjustRightInd/>
        <w:snapToGrid/>
        <w:spacing w:after="0" w:afterLines="0" w:line="360" w:lineRule="auto"/>
        <w:ind w:firstLine="0" w:firstLineChars="0"/>
        <w:jc w:val="center"/>
        <w:textAlignment w:val="auto"/>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本课程实行形成性考核和终结性考核相结合的多样化考核方式。形成性考核主要考查学生平时作业、课堂表现、考勤情况、自主学习等方面，占总评成绩的</w:t>
      </w:r>
      <w:r>
        <w:rPr>
          <w:rFonts w:hint="eastAsia" w:cstheme="minorBidi"/>
          <w:kern w:val="2"/>
          <w:sz w:val="21"/>
          <w:szCs w:val="22"/>
          <w:lang w:val="en-US" w:eastAsia="zh-CN" w:bidi="ar-SA"/>
        </w:rPr>
        <w:t>5</w:t>
      </w:r>
      <w:r>
        <w:rPr>
          <w:rFonts w:hint="eastAsia" w:asciiTheme="minorHAnsi" w:hAnsiTheme="minorHAnsi" w:eastAsiaTheme="minorEastAsia" w:cstheme="minorBidi"/>
          <w:kern w:val="2"/>
          <w:sz w:val="21"/>
          <w:szCs w:val="22"/>
          <w:lang w:val="en-US" w:eastAsia="zh-CN" w:bidi="ar-SA"/>
        </w:rPr>
        <w:t>0％；终结性考核即</w:t>
      </w:r>
      <w:r>
        <w:rPr>
          <w:rFonts w:hint="eastAsia" w:cstheme="minorBidi"/>
          <w:kern w:val="2"/>
          <w:sz w:val="21"/>
          <w:szCs w:val="22"/>
          <w:lang w:val="en-US" w:eastAsia="zh-CN" w:bidi="ar-SA"/>
        </w:rPr>
        <w:t>闭卷</w:t>
      </w:r>
      <w:r>
        <w:rPr>
          <w:rFonts w:hint="eastAsia" w:asciiTheme="minorHAnsi" w:hAnsiTheme="minorHAnsi" w:eastAsiaTheme="minorEastAsia" w:cstheme="minorBidi"/>
          <w:kern w:val="2"/>
          <w:sz w:val="21"/>
          <w:szCs w:val="22"/>
          <w:lang w:val="en-US" w:eastAsia="zh-CN" w:bidi="ar-SA"/>
        </w:rPr>
        <w:t>书面笔试（期末考试），占总评成绩的</w:t>
      </w:r>
      <w:r>
        <w:rPr>
          <w:rFonts w:hint="eastAsia" w:cstheme="minorBidi"/>
          <w:kern w:val="2"/>
          <w:sz w:val="21"/>
          <w:szCs w:val="22"/>
          <w:lang w:val="en-US" w:eastAsia="zh-CN" w:bidi="ar-SA"/>
        </w:rPr>
        <w:t>5</w:t>
      </w:r>
      <w:r>
        <w:rPr>
          <w:rFonts w:hint="eastAsia" w:asciiTheme="minorHAnsi" w:hAnsiTheme="minorHAnsi" w:eastAsiaTheme="minorEastAsia" w:cstheme="minorBidi"/>
          <w:kern w:val="2"/>
          <w:sz w:val="21"/>
          <w:szCs w:val="22"/>
          <w:lang w:val="en-US" w:eastAsia="zh-CN" w:bidi="ar-SA"/>
        </w:rPr>
        <w:t>0％。主要考核学生对基本知识、基本原理的掌握、理解和运用能力，考试题型主要有简答题、材料分析题、论述题等。</w:t>
      </w:r>
    </w:p>
    <w:p w14:paraId="49F74C0E">
      <w:pPr>
        <w:pageBreakBefore w:val="0"/>
        <w:kinsoku/>
        <w:wordWrap/>
        <w:overflowPunct/>
        <w:topLinePunct w:val="0"/>
        <w:autoSpaceDE/>
        <w:autoSpaceDN/>
        <w:bidi w:val="0"/>
        <w:adjustRightInd/>
        <w:snapToGrid/>
        <w:spacing w:after="0" w:afterLines="0" w:line="360" w:lineRule="auto"/>
        <w:ind w:firstLine="0" w:firstLineChars="0"/>
        <w:jc w:val="center"/>
        <w:textAlignment w:val="auto"/>
        <w:rPr>
          <w:rFonts w:hint="eastAsia" w:asciiTheme="minorHAnsi" w:hAnsiTheme="minorHAnsi" w:eastAsiaTheme="minorEastAsia" w:cstheme="minorBidi"/>
          <w:kern w:val="2"/>
          <w:sz w:val="21"/>
          <w:szCs w:val="22"/>
          <w:lang w:val="en-US" w:eastAsia="zh-CN" w:bidi="ar-SA"/>
        </w:rPr>
      </w:pPr>
    </w:p>
    <w:tbl>
      <w:tblPr>
        <w:tblStyle w:val="1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2685"/>
        <w:gridCol w:w="780"/>
        <w:gridCol w:w="4684"/>
      </w:tblGrid>
      <w:tr w14:paraId="0928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1245" w:type="dxa"/>
            <w:noWrap w:val="0"/>
            <w:vAlign w:val="center"/>
          </w:tcPr>
          <w:p w14:paraId="3C7E11DC">
            <w:pPr>
              <w:pageBreakBefore w:val="0"/>
              <w:kinsoku/>
              <w:wordWrap/>
              <w:overflowPunct/>
              <w:topLinePunct w:val="0"/>
              <w:autoSpaceDE/>
              <w:autoSpaceDN/>
              <w:bidi w:val="0"/>
              <w:adjustRightInd/>
              <w:snapToGrid/>
              <w:spacing w:after="0" w:afterLines="0" w:line="360" w:lineRule="auto"/>
              <w:ind w:firstLine="0" w:firstLineChars="0"/>
              <w:jc w:val="center"/>
              <w:textAlignment w:val="auto"/>
              <w:rPr>
                <w:rFonts w:hint="eastAsia" w:asciiTheme="minorEastAsia" w:hAnsiTheme="minorEastAsia" w:eastAsiaTheme="minorEastAsia" w:cstheme="minorEastAsia"/>
                <w:b/>
                <w:bCs/>
                <w:color w:val="auto"/>
                <w:sz w:val="21"/>
                <w:szCs w:val="21"/>
                <w:shd w:val="clear" w:color="auto" w:fill="auto"/>
              </w:rPr>
            </w:pPr>
            <w:r>
              <w:rPr>
                <w:rFonts w:hint="eastAsia" w:asciiTheme="minorEastAsia" w:hAnsiTheme="minorEastAsia" w:eastAsiaTheme="minorEastAsia" w:cstheme="minorEastAsia"/>
                <w:b/>
                <w:bCs/>
                <w:color w:val="auto"/>
                <w:sz w:val="21"/>
                <w:szCs w:val="21"/>
                <w:shd w:val="clear" w:color="auto" w:fill="auto"/>
              </w:rPr>
              <w:t>成绩构成</w:t>
            </w:r>
          </w:p>
        </w:tc>
        <w:tc>
          <w:tcPr>
            <w:tcW w:w="2685" w:type="dxa"/>
            <w:noWrap w:val="0"/>
            <w:vAlign w:val="center"/>
          </w:tcPr>
          <w:p w14:paraId="58C20B6B">
            <w:pPr>
              <w:pageBreakBefore w:val="0"/>
              <w:kinsoku/>
              <w:wordWrap/>
              <w:overflowPunct/>
              <w:topLinePunct w:val="0"/>
              <w:autoSpaceDE/>
              <w:autoSpaceDN/>
              <w:bidi w:val="0"/>
              <w:adjustRightInd/>
              <w:snapToGrid/>
              <w:spacing w:after="0" w:afterLines="0" w:line="360" w:lineRule="auto"/>
              <w:ind w:firstLine="0" w:firstLineChars="0"/>
              <w:jc w:val="center"/>
              <w:textAlignment w:val="auto"/>
              <w:rPr>
                <w:rFonts w:hint="eastAsia" w:asciiTheme="minorEastAsia" w:hAnsiTheme="minorEastAsia" w:eastAsiaTheme="minorEastAsia" w:cstheme="minorEastAsia"/>
                <w:b/>
                <w:bCs/>
                <w:color w:val="auto"/>
                <w:sz w:val="21"/>
                <w:szCs w:val="21"/>
                <w:shd w:val="clear" w:color="auto" w:fill="auto"/>
              </w:rPr>
            </w:pPr>
            <w:r>
              <w:rPr>
                <w:rFonts w:hint="eastAsia" w:asciiTheme="minorEastAsia" w:hAnsiTheme="minorEastAsia" w:eastAsiaTheme="minorEastAsia" w:cstheme="minorEastAsia"/>
                <w:b/>
                <w:bCs/>
                <w:color w:val="auto"/>
                <w:sz w:val="21"/>
                <w:szCs w:val="21"/>
                <w:shd w:val="clear" w:color="auto" w:fill="auto"/>
              </w:rPr>
              <w:t>考核/评价环节</w:t>
            </w:r>
          </w:p>
        </w:tc>
        <w:tc>
          <w:tcPr>
            <w:tcW w:w="780" w:type="dxa"/>
            <w:noWrap w:val="0"/>
            <w:vAlign w:val="center"/>
          </w:tcPr>
          <w:p w14:paraId="3754911C">
            <w:pPr>
              <w:pageBreakBefore w:val="0"/>
              <w:kinsoku/>
              <w:wordWrap/>
              <w:overflowPunct/>
              <w:topLinePunct w:val="0"/>
              <w:autoSpaceDE/>
              <w:autoSpaceDN/>
              <w:bidi w:val="0"/>
              <w:adjustRightInd/>
              <w:snapToGrid/>
              <w:spacing w:after="0" w:afterLines="0" w:line="360" w:lineRule="auto"/>
              <w:ind w:firstLine="0" w:firstLineChars="0"/>
              <w:jc w:val="center"/>
              <w:textAlignment w:val="auto"/>
              <w:rPr>
                <w:rFonts w:hint="eastAsia" w:asciiTheme="minorEastAsia" w:hAnsiTheme="minorEastAsia" w:eastAsiaTheme="minorEastAsia" w:cstheme="minorEastAsia"/>
                <w:b/>
                <w:bCs/>
                <w:color w:val="auto"/>
                <w:sz w:val="21"/>
                <w:szCs w:val="21"/>
                <w:shd w:val="clear" w:color="auto" w:fill="auto"/>
              </w:rPr>
            </w:pPr>
            <w:r>
              <w:rPr>
                <w:rFonts w:hint="eastAsia" w:asciiTheme="minorEastAsia" w:hAnsiTheme="minorEastAsia" w:eastAsiaTheme="minorEastAsia" w:cstheme="minorEastAsia"/>
                <w:b/>
                <w:bCs/>
                <w:color w:val="auto"/>
                <w:sz w:val="21"/>
                <w:szCs w:val="21"/>
                <w:shd w:val="clear" w:color="auto" w:fill="auto"/>
              </w:rPr>
              <w:t>分值</w:t>
            </w:r>
          </w:p>
        </w:tc>
        <w:tc>
          <w:tcPr>
            <w:tcW w:w="4684" w:type="dxa"/>
            <w:noWrap w:val="0"/>
            <w:vAlign w:val="center"/>
          </w:tcPr>
          <w:p w14:paraId="6DD25089">
            <w:pPr>
              <w:pageBreakBefore w:val="0"/>
              <w:kinsoku/>
              <w:wordWrap/>
              <w:overflowPunct/>
              <w:topLinePunct w:val="0"/>
              <w:autoSpaceDE/>
              <w:autoSpaceDN/>
              <w:bidi w:val="0"/>
              <w:adjustRightInd/>
              <w:snapToGrid/>
              <w:spacing w:after="0" w:afterLines="0" w:line="360" w:lineRule="auto"/>
              <w:ind w:firstLine="0" w:firstLineChars="0"/>
              <w:jc w:val="center"/>
              <w:textAlignment w:val="auto"/>
              <w:rPr>
                <w:rFonts w:hint="eastAsia" w:asciiTheme="minorEastAsia" w:hAnsiTheme="minorEastAsia" w:eastAsiaTheme="minorEastAsia" w:cstheme="minorEastAsia"/>
                <w:b/>
                <w:bCs/>
                <w:color w:val="auto"/>
                <w:sz w:val="21"/>
                <w:szCs w:val="21"/>
                <w:shd w:val="clear" w:color="auto" w:fill="auto"/>
              </w:rPr>
            </w:pPr>
            <w:r>
              <w:rPr>
                <w:rFonts w:hint="eastAsia" w:asciiTheme="minorEastAsia" w:hAnsiTheme="minorEastAsia" w:eastAsiaTheme="minorEastAsia" w:cstheme="minorEastAsia"/>
                <w:b/>
                <w:bCs/>
                <w:color w:val="auto"/>
                <w:sz w:val="21"/>
                <w:szCs w:val="21"/>
                <w:shd w:val="clear" w:color="auto" w:fill="auto"/>
              </w:rPr>
              <w:t>考核/评价细则</w:t>
            </w:r>
          </w:p>
        </w:tc>
      </w:tr>
      <w:tr w14:paraId="00F8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exact"/>
        </w:trPr>
        <w:tc>
          <w:tcPr>
            <w:tcW w:w="1245" w:type="dxa"/>
            <w:noWrap w:val="0"/>
            <w:vAlign w:val="center"/>
          </w:tcPr>
          <w:p w14:paraId="42397D32">
            <w:pPr>
              <w:pageBreakBefore w:val="0"/>
              <w:kinsoku/>
              <w:wordWrap/>
              <w:overflowPunct/>
              <w:topLinePunct w:val="0"/>
              <w:autoSpaceDE/>
              <w:autoSpaceDN/>
              <w:bidi w:val="0"/>
              <w:adjustRightInd/>
              <w:snapToGrid/>
              <w:spacing w:after="0" w:afterLines="0" w:line="360" w:lineRule="auto"/>
              <w:ind w:firstLine="0" w:firstLineChars="0"/>
              <w:jc w:val="center"/>
              <w:textAlignment w:val="auto"/>
              <w:rPr>
                <w:rFonts w:hint="eastAsia" w:asciiTheme="minorEastAsia" w:hAnsiTheme="minorEastAsia" w:eastAsiaTheme="minorEastAsia" w:cstheme="minorEastAsia"/>
                <w:color w:val="auto"/>
                <w:sz w:val="21"/>
                <w:szCs w:val="21"/>
                <w:shd w:val="clear" w:color="auto" w:fill="auto"/>
              </w:rPr>
            </w:pPr>
            <w:r>
              <w:rPr>
                <w:rFonts w:hint="eastAsia" w:asciiTheme="minorEastAsia" w:hAnsiTheme="minorEastAsia" w:eastAsiaTheme="minorEastAsia" w:cstheme="minorEastAsia"/>
                <w:color w:val="auto"/>
                <w:sz w:val="21"/>
                <w:szCs w:val="21"/>
                <w:shd w:val="clear" w:color="auto" w:fill="auto"/>
              </w:rPr>
              <w:t>平时成绩（</w:t>
            </w:r>
            <w:r>
              <w:rPr>
                <w:rFonts w:hint="eastAsia" w:asciiTheme="minorEastAsia" w:hAnsiTheme="minorEastAsia" w:eastAsiaTheme="minorEastAsia" w:cstheme="minorEastAsia"/>
                <w:color w:val="auto"/>
                <w:sz w:val="21"/>
                <w:szCs w:val="21"/>
                <w:shd w:val="clear" w:color="auto" w:fill="auto"/>
                <w:lang w:val="en-US" w:eastAsia="zh-CN"/>
              </w:rPr>
              <w:t>5</w:t>
            </w:r>
            <w:r>
              <w:rPr>
                <w:rFonts w:hint="eastAsia" w:asciiTheme="minorEastAsia" w:hAnsiTheme="minorEastAsia" w:eastAsiaTheme="minorEastAsia" w:cstheme="minorEastAsia"/>
                <w:color w:val="auto"/>
                <w:sz w:val="21"/>
                <w:szCs w:val="21"/>
                <w:shd w:val="clear" w:color="auto" w:fill="auto"/>
              </w:rPr>
              <w:t>0%）</w:t>
            </w:r>
          </w:p>
        </w:tc>
        <w:tc>
          <w:tcPr>
            <w:tcW w:w="2685" w:type="dxa"/>
            <w:noWrap w:val="0"/>
            <w:vAlign w:val="center"/>
          </w:tcPr>
          <w:p w14:paraId="5C0036BB">
            <w:pPr>
              <w:pageBreakBefore w:val="0"/>
              <w:kinsoku/>
              <w:wordWrap/>
              <w:overflowPunct/>
              <w:topLinePunct w:val="0"/>
              <w:autoSpaceDE/>
              <w:autoSpaceDN/>
              <w:bidi w:val="0"/>
              <w:adjustRightInd/>
              <w:snapToGrid/>
              <w:spacing w:after="0" w:afterLines="0" w:line="360" w:lineRule="auto"/>
              <w:ind w:firstLine="0" w:firstLineChars="0"/>
              <w:jc w:val="left"/>
              <w:textAlignment w:val="auto"/>
              <w:rPr>
                <w:rFonts w:hint="eastAsia" w:asciiTheme="minorEastAsia" w:hAnsiTheme="minorEastAsia" w:eastAsiaTheme="minorEastAsia" w:cstheme="minorEastAsia"/>
                <w:color w:val="auto"/>
                <w:sz w:val="21"/>
                <w:szCs w:val="21"/>
                <w:shd w:val="clear" w:color="auto" w:fill="auto"/>
                <w:lang w:val="en-US" w:eastAsia="zh-CN"/>
              </w:rPr>
            </w:pPr>
            <w:r>
              <w:rPr>
                <w:rFonts w:hint="eastAsia" w:asciiTheme="minorEastAsia" w:hAnsiTheme="minorEastAsia" w:eastAsiaTheme="minorEastAsia" w:cstheme="minorEastAsia"/>
                <w:color w:val="auto"/>
                <w:sz w:val="21"/>
                <w:szCs w:val="21"/>
                <w:shd w:val="clear" w:color="auto" w:fill="auto"/>
              </w:rPr>
              <w:t>听课、</w:t>
            </w:r>
            <w:r>
              <w:rPr>
                <w:rFonts w:hint="eastAsia" w:asciiTheme="minorEastAsia" w:hAnsiTheme="minorEastAsia" w:eastAsiaTheme="minorEastAsia" w:cstheme="minorEastAsia"/>
                <w:color w:val="auto"/>
                <w:sz w:val="21"/>
                <w:szCs w:val="21"/>
                <w:shd w:val="clear" w:color="auto" w:fill="auto"/>
                <w:lang w:val="en-US" w:eastAsia="zh-CN"/>
              </w:rPr>
              <w:t>作业、</w:t>
            </w:r>
            <w:r>
              <w:rPr>
                <w:rFonts w:hint="eastAsia" w:asciiTheme="minorEastAsia" w:hAnsiTheme="minorEastAsia" w:eastAsiaTheme="minorEastAsia" w:cstheme="minorEastAsia"/>
                <w:color w:val="auto"/>
                <w:sz w:val="21"/>
                <w:szCs w:val="21"/>
                <w:shd w:val="clear" w:color="auto" w:fill="auto"/>
              </w:rPr>
              <w:t>笔记、回答问题</w:t>
            </w:r>
            <w:r>
              <w:rPr>
                <w:rFonts w:hint="eastAsia" w:asciiTheme="minorEastAsia" w:hAnsiTheme="minorEastAsia" w:eastAsiaTheme="minorEastAsia" w:cstheme="minorEastAsia"/>
                <w:color w:val="auto"/>
                <w:sz w:val="21"/>
                <w:szCs w:val="21"/>
                <w:shd w:val="clear" w:color="auto" w:fill="auto"/>
                <w:lang w:eastAsia="zh-CN"/>
              </w:rPr>
              <w:t>、</w:t>
            </w:r>
            <w:r>
              <w:rPr>
                <w:rFonts w:hint="eastAsia" w:asciiTheme="minorEastAsia" w:hAnsiTheme="minorEastAsia" w:eastAsiaTheme="minorEastAsia" w:cstheme="minorEastAsia"/>
                <w:color w:val="auto"/>
                <w:sz w:val="21"/>
                <w:szCs w:val="21"/>
                <w:shd w:val="clear" w:color="auto" w:fill="auto"/>
                <w:lang w:val="en-US" w:eastAsia="zh-CN"/>
              </w:rPr>
              <w:t>考勤</w:t>
            </w:r>
          </w:p>
        </w:tc>
        <w:tc>
          <w:tcPr>
            <w:tcW w:w="780" w:type="dxa"/>
            <w:noWrap w:val="0"/>
            <w:vAlign w:val="center"/>
          </w:tcPr>
          <w:p w14:paraId="2561B9C0">
            <w:pPr>
              <w:pageBreakBefore w:val="0"/>
              <w:kinsoku/>
              <w:wordWrap/>
              <w:overflowPunct/>
              <w:topLinePunct w:val="0"/>
              <w:autoSpaceDE/>
              <w:autoSpaceDN/>
              <w:bidi w:val="0"/>
              <w:adjustRightInd/>
              <w:snapToGrid/>
              <w:spacing w:after="0" w:afterLines="0" w:line="360" w:lineRule="auto"/>
              <w:ind w:firstLine="0" w:firstLineChars="0"/>
              <w:jc w:val="center"/>
              <w:textAlignment w:val="auto"/>
              <w:rPr>
                <w:rFonts w:hint="eastAsia" w:asciiTheme="minorEastAsia" w:hAnsiTheme="minorEastAsia" w:eastAsiaTheme="minorEastAsia" w:cstheme="minorEastAsia"/>
                <w:color w:val="auto"/>
                <w:sz w:val="21"/>
                <w:szCs w:val="21"/>
                <w:shd w:val="clear" w:color="auto" w:fill="auto"/>
                <w:lang w:val="en-US" w:eastAsia="zh-CN"/>
              </w:rPr>
            </w:pPr>
            <w:r>
              <w:rPr>
                <w:rFonts w:hint="eastAsia" w:asciiTheme="minorEastAsia" w:hAnsiTheme="minorEastAsia" w:eastAsiaTheme="minorEastAsia" w:cstheme="minorEastAsia"/>
                <w:color w:val="auto"/>
                <w:sz w:val="21"/>
                <w:szCs w:val="21"/>
                <w:shd w:val="clear" w:color="auto" w:fill="auto"/>
                <w:lang w:val="en-US" w:eastAsia="zh-CN"/>
              </w:rPr>
              <w:t>50</w:t>
            </w:r>
          </w:p>
        </w:tc>
        <w:tc>
          <w:tcPr>
            <w:tcW w:w="4684" w:type="dxa"/>
            <w:noWrap w:val="0"/>
            <w:vAlign w:val="center"/>
          </w:tcPr>
          <w:p w14:paraId="13B19AEC">
            <w:pPr>
              <w:pageBreakBefore w:val="0"/>
              <w:kinsoku/>
              <w:wordWrap/>
              <w:overflowPunct/>
              <w:topLinePunct w:val="0"/>
              <w:autoSpaceDE/>
              <w:autoSpaceDN/>
              <w:bidi w:val="0"/>
              <w:adjustRightInd/>
              <w:snapToGrid/>
              <w:spacing w:after="0" w:afterLines="0" w:line="360" w:lineRule="auto"/>
              <w:ind w:firstLine="0" w:firstLineChars="0"/>
              <w:textAlignment w:val="auto"/>
              <w:rPr>
                <w:rFonts w:hint="eastAsia" w:asciiTheme="minorEastAsia" w:hAnsiTheme="minorEastAsia" w:eastAsiaTheme="minorEastAsia" w:cstheme="minorEastAsia"/>
                <w:color w:val="auto"/>
                <w:sz w:val="21"/>
                <w:szCs w:val="21"/>
                <w:shd w:val="clear" w:color="auto" w:fill="auto"/>
              </w:rPr>
            </w:pPr>
            <w:r>
              <w:rPr>
                <w:rFonts w:hint="eastAsia" w:asciiTheme="minorEastAsia" w:hAnsiTheme="minorEastAsia" w:eastAsiaTheme="minorEastAsia" w:cstheme="minorEastAsia"/>
                <w:color w:val="auto"/>
                <w:sz w:val="21"/>
                <w:szCs w:val="21"/>
                <w:shd w:val="clear" w:color="auto" w:fill="auto"/>
              </w:rPr>
              <w:t>1.听课：</w:t>
            </w:r>
            <w:r>
              <w:rPr>
                <w:rFonts w:hint="eastAsia" w:asciiTheme="minorEastAsia" w:hAnsiTheme="minorEastAsia" w:eastAsiaTheme="minorEastAsia" w:cstheme="minorEastAsia"/>
                <w:color w:val="auto"/>
                <w:sz w:val="21"/>
                <w:szCs w:val="21"/>
                <w:shd w:val="clear" w:color="auto" w:fill="auto"/>
                <w:lang w:val="en-US" w:eastAsia="zh-CN"/>
              </w:rPr>
              <w:t>10</w:t>
            </w:r>
            <w:r>
              <w:rPr>
                <w:rFonts w:hint="eastAsia" w:asciiTheme="minorEastAsia" w:hAnsiTheme="minorEastAsia" w:eastAsiaTheme="minorEastAsia" w:cstheme="minorEastAsia"/>
                <w:color w:val="auto"/>
                <w:sz w:val="21"/>
                <w:szCs w:val="21"/>
                <w:shd w:val="clear" w:color="auto" w:fill="auto"/>
              </w:rPr>
              <w:t>%   2.</w:t>
            </w:r>
            <w:r>
              <w:rPr>
                <w:rFonts w:hint="eastAsia" w:asciiTheme="minorEastAsia" w:hAnsiTheme="minorEastAsia" w:eastAsiaTheme="minorEastAsia" w:cstheme="minorEastAsia"/>
                <w:color w:val="auto"/>
                <w:sz w:val="21"/>
                <w:szCs w:val="21"/>
                <w:shd w:val="clear" w:color="auto" w:fill="auto"/>
                <w:lang w:val="en-US" w:eastAsia="zh-CN"/>
              </w:rPr>
              <w:t>作业</w:t>
            </w:r>
            <w:r>
              <w:rPr>
                <w:rFonts w:hint="eastAsia" w:asciiTheme="minorEastAsia" w:hAnsiTheme="minorEastAsia" w:eastAsiaTheme="minorEastAsia" w:cstheme="minorEastAsia"/>
                <w:color w:val="auto"/>
                <w:sz w:val="21"/>
                <w:szCs w:val="21"/>
                <w:shd w:val="clear" w:color="auto" w:fill="auto"/>
              </w:rPr>
              <w:t>：10%</w:t>
            </w:r>
          </w:p>
          <w:p w14:paraId="06779937">
            <w:pPr>
              <w:pageBreakBefore w:val="0"/>
              <w:kinsoku/>
              <w:wordWrap/>
              <w:overflowPunct/>
              <w:topLinePunct w:val="0"/>
              <w:autoSpaceDE/>
              <w:autoSpaceDN/>
              <w:bidi w:val="0"/>
              <w:adjustRightInd/>
              <w:snapToGrid/>
              <w:spacing w:after="0" w:afterLines="0" w:line="360" w:lineRule="auto"/>
              <w:ind w:firstLine="0" w:firstLineChars="0"/>
              <w:textAlignment w:val="auto"/>
              <w:rPr>
                <w:rFonts w:hint="eastAsia" w:asciiTheme="minorEastAsia" w:hAnsiTheme="minorEastAsia" w:eastAsiaTheme="minorEastAsia" w:cstheme="minorEastAsia"/>
                <w:color w:val="auto"/>
                <w:sz w:val="21"/>
                <w:szCs w:val="21"/>
                <w:shd w:val="clear" w:color="auto" w:fill="auto"/>
                <w:lang w:val="en-US" w:eastAsia="zh-CN"/>
              </w:rPr>
            </w:pPr>
            <w:r>
              <w:rPr>
                <w:rFonts w:hint="eastAsia" w:asciiTheme="minorEastAsia" w:hAnsiTheme="minorEastAsia" w:eastAsiaTheme="minorEastAsia" w:cstheme="minorEastAsia"/>
                <w:color w:val="auto"/>
                <w:sz w:val="21"/>
                <w:szCs w:val="21"/>
                <w:shd w:val="clear" w:color="auto" w:fill="auto"/>
              </w:rPr>
              <w:t>3.</w:t>
            </w:r>
            <w:r>
              <w:rPr>
                <w:rFonts w:hint="eastAsia" w:asciiTheme="minorEastAsia" w:hAnsiTheme="minorEastAsia" w:eastAsiaTheme="minorEastAsia" w:cstheme="minorEastAsia"/>
                <w:color w:val="auto"/>
                <w:sz w:val="21"/>
                <w:szCs w:val="21"/>
                <w:shd w:val="clear" w:color="auto" w:fill="auto"/>
                <w:lang w:val="en-US" w:eastAsia="zh-CN"/>
              </w:rPr>
              <w:t>笔记</w:t>
            </w:r>
            <w:r>
              <w:rPr>
                <w:rFonts w:hint="eastAsia" w:asciiTheme="minorEastAsia" w:hAnsiTheme="minorEastAsia" w:eastAsiaTheme="minorEastAsia" w:cstheme="minorEastAsia"/>
                <w:color w:val="auto"/>
                <w:sz w:val="21"/>
                <w:szCs w:val="21"/>
                <w:shd w:val="clear" w:color="auto" w:fill="auto"/>
              </w:rPr>
              <w:t>：</w:t>
            </w:r>
            <w:r>
              <w:rPr>
                <w:rFonts w:hint="eastAsia" w:asciiTheme="minorEastAsia" w:hAnsiTheme="minorEastAsia" w:eastAsiaTheme="minorEastAsia" w:cstheme="minorEastAsia"/>
                <w:color w:val="auto"/>
                <w:sz w:val="21"/>
                <w:szCs w:val="21"/>
                <w:shd w:val="clear" w:color="auto" w:fill="auto"/>
                <w:lang w:val="en-US" w:eastAsia="zh-CN"/>
              </w:rPr>
              <w:t>1</w:t>
            </w:r>
            <w:r>
              <w:rPr>
                <w:rFonts w:hint="eastAsia" w:asciiTheme="minorEastAsia" w:hAnsiTheme="minorEastAsia" w:eastAsiaTheme="minorEastAsia" w:cstheme="minorEastAsia"/>
                <w:color w:val="auto"/>
                <w:sz w:val="21"/>
                <w:szCs w:val="21"/>
                <w:shd w:val="clear" w:color="auto" w:fill="auto"/>
              </w:rPr>
              <w:t>0%</w:t>
            </w:r>
            <w:r>
              <w:rPr>
                <w:rFonts w:hint="eastAsia" w:asciiTheme="minorEastAsia" w:hAnsiTheme="minorEastAsia" w:eastAsiaTheme="minorEastAsia" w:cstheme="minorEastAsia"/>
                <w:color w:val="auto"/>
                <w:sz w:val="21"/>
                <w:szCs w:val="21"/>
                <w:shd w:val="clear" w:color="auto" w:fill="auto"/>
                <w:lang w:val="en-US" w:eastAsia="zh-CN"/>
              </w:rPr>
              <w:t xml:space="preserve">   4.回答问题：10%  5.考勤：10%</w:t>
            </w:r>
          </w:p>
        </w:tc>
      </w:tr>
      <w:tr w14:paraId="75F5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trPr>
        <w:tc>
          <w:tcPr>
            <w:tcW w:w="1245" w:type="dxa"/>
            <w:noWrap w:val="0"/>
            <w:vAlign w:val="center"/>
          </w:tcPr>
          <w:p w14:paraId="77AA4916">
            <w:pPr>
              <w:pageBreakBefore w:val="0"/>
              <w:kinsoku/>
              <w:wordWrap/>
              <w:overflowPunct/>
              <w:topLinePunct w:val="0"/>
              <w:autoSpaceDE/>
              <w:autoSpaceDN/>
              <w:bidi w:val="0"/>
              <w:adjustRightInd/>
              <w:snapToGrid/>
              <w:spacing w:after="0" w:afterLines="0" w:line="360" w:lineRule="auto"/>
              <w:ind w:firstLine="0" w:firstLineChars="0"/>
              <w:jc w:val="center"/>
              <w:textAlignment w:val="auto"/>
              <w:rPr>
                <w:rFonts w:hint="eastAsia" w:asciiTheme="minorEastAsia" w:hAnsiTheme="minorEastAsia" w:eastAsiaTheme="minorEastAsia" w:cstheme="minorEastAsia"/>
                <w:color w:val="auto"/>
                <w:sz w:val="21"/>
                <w:szCs w:val="21"/>
                <w:shd w:val="clear" w:color="auto" w:fill="auto"/>
              </w:rPr>
            </w:pPr>
            <w:r>
              <w:rPr>
                <w:rFonts w:hint="eastAsia" w:asciiTheme="minorEastAsia" w:hAnsiTheme="minorEastAsia" w:eastAsiaTheme="minorEastAsia" w:cstheme="minorEastAsia"/>
                <w:color w:val="auto"/>
                <w:sz w:val="21"/>
                <w:szCs w:val="21"/>
                <w:shd w:val="clear" w:color="auto" w:fill="auto"/>
              </w:rPr>
              <w:t>期末成绩</w:t>
            </w:r>
          </w:p>
          <w:p w14:paraId="46ABC2DC">
            <w:pPr>
              <w:pageBreakBefore w:val="0"/>
              <w:kinsoku/>
              <w:wordWrap/>
              <w:overflowPunct/>
              <w:topLinePunct w:val="0"/>
              <w:autoSpaceDE/>
              <w:autoSpaceDN/>
              <w:bidi w:val="0"/>
              <w:adjustRightInd/>
              <w:snapToGrid/>
              <w:spacing w:after="0" w:afterLines="0" w:line="360" w:lineRule="auto"/>
              <w:ind w:firstLine="0" w:firstLineChars="0"/>
              <w:jc w:val="center"/>
              <w:textAlignment w:val="auto"/>
              <w:rPr>
                <w:rFonts w:hint="eastAsia" w:asciiTheme="minorEastAsia" w:hAnsiTheme="minorEastAsia" w:eastAsiaTheme="minorEastAsia" w:cstheme="minorEastAsia"/>
                <w:color w:val="auto"/>
                <w:sz w:val="21"/>
                <w:szCs w:val="21"/>
                <w:shd w:val="clear" w:color="auto" w:fill="auto"/>
              </w:rPr>
            </w:pPr>
            <w:r>
              <w:rPr>
                <w:rFonts w:hint="eastAsia" w:asciiTheme="minorEastAsia" w:hAnsiTheme="minorEastAsia" w:eastAsiaTheme="minorEastAsia" w:cstheme="minorEastAsia"/>
                <w:color w:val="auto"/>
                <w:sz w:val="21"/>
                <w:szCs w:val="21"/>
                <w:shd w:val="clear" w:color="auto" w:fill="auto"/>
                <w:lang w:eastAsia="zh-CN"/>
              </w:rPr>
              <w:t>(</w:t>
            </w:r>
            <w:r>
              <w:rPr>
                <w:rFonts w:hint="eastAsia" w:asciiTheme="minorEastAsia" w:hAnsiTheme="minorEastAsia" w:eastAsiaTheme="minorEastAsia" w:cstheme="minorEastAsia"/>
                <w:color w:val="auto"/>
                <w:sz w:val="21"/>
                <w:szCs w:val="21"/>
                <w:shd w:val="clear" w:color="auto" w:fill="auto"/>
                <w:lang w:val="en-US" w:eastAsia="zh-CN"/>
              </w:rPr>
              <w:t>5</w:t>
            </w:r>
            <w:r>
              <w:rPr>
                <w:rFonts w:hint="eastAsia" w:asciiTheme="minorEastAsia" w:hAnsiTheme="minorEastAsia" w:eastAsiaTheme="minorEastAsia" w:cstheme="minorEastAsia"/>
                <w:color w:val="auto"/>
                <w:sz w:val="21"/>
                <w:szCs w:val="21"/>
                <w:shd w:val="clear" w:color="auto" w:fill="auto"/>
              </w:rPr>
              <w:t>0%</w:t>
            </w:r>
            <w:r>
              <w:rPr>
                <w:rFonts w:hint="eastAsia" w:asciiTheme="minorEastAsia" w:hAnsiTheme="minorEastAsia" w:eastAsiaTheme="minorEastAsia" w:cstheme="minorEastAsia"/>
                <w:color w:val="auto"/>
                <w:sz w:val="21"/>
                <w:szCs w:val="21"/>
                <w:shd w:val="clear" w:color="auto" w:fill="auto"/>
                <w:lang w:eastAsia="zh-CN"/>
              </w:rPr>
              <w:t>)</w:t>
            </w:r>
          </w:p>
        </w:tc>
        <w:tc>
          <w:tcPr>
            <w:tcW w:w="2685" w:type="dxa"/>
            <w:noWrap w:val="0"/>
            <w:vAlign w:val="center"/>
          </w:tcPr>
          <w:p w14:paraId="228939F4">
            <w:pPr>
              <w:pageBreakBefore w:val="0"/>
              <w:kinsoku/>
              <w:wordWrap/>
              <w:overflowPunct/>
              <w:topLinePunct w:val="0"/>
              <w:autoSpaceDE/>
              <w:autoSpaceDN/>
              <w:bidi w:val="0"/>
              <w:adjustRightInd/>
              <w:snapToGrid/>
              <w:spacing w:after="0" w:afterLines="0" w:line="360" w:lineRule="auto"/>
              <w:ind w:firstLine="0" w:firstLineChars="0"/>
              <w:jc w:val="left"/>
              <w:textAlignment w:val="auto"/>
              <w:rPr>
                <w:rFonts w:hint="eastAsia" w:asciiTheme="minorEastAsia" w:hAnsiTheme="minorEastAsia" w:eastAsiaTheme="minorEastAsia" w:cstheme="minorEastAsia"/>
                <w:color w:val="auto"/>
                <w:sz w:val="21"/>
                <w:szCs w:val="21"/>
                <w:shd w:val="clear" w:color="auto" w:fill="auto"/>
              </w:rPr>
            </w:pPr>
            <w:r>
              <w:rPr>
                <w:rFonts w:hint="eastAsia" w:asciiTheme="minorEastAsia" w:hAnsiTheme="minorEastAsia" w:eastAsiaTheme="minorEastAsia" w:cstheme="minorEastAsia"/>
                <w:color w:val="auto"/>
                <w:sz w:val="21"/>
                <w:szCs w:val="21"/>
                <w:shd w:val="clear" w:color="auto" w:fill="auto"/>
              </w:rPr>
              <w:t>期末综合测试</w:t>
            </w:r>
          </w:p>
        </w:tc>
        <w:tc>
          <w:tcPr>
            <w:tcW w:w="780" w:type="dxa"/>
            <w:noWrap w:val="0"/>
            <w:vAlign w:val="center"/>
          </w:tcPr>
          <w:p w14:paraId="6057A2C6">
            <w:pPr>
              <w:pageBreakBefore w:val="0"/>
              <w:kinsoku/>
              <w:wordWrap/>
              <w:overflowPunct/>
              <w:topLinePunct w:val="0"/>
              <w:autoSpaceDE/>
              <w:autoSpaceDN/>
              <w:bidi w:val="0"/>
              <w:adjustRightInd/>
              <w:snapToGrid/>
              <w:spacing w:after="0" w:afterLines="0" w:line="360" w:lineRule="auto"/>
              <w:ind w:firstLine="0" w:firstLineChars="0"/>
              <w:jc w:val="center"/>
              <w:textAlignment w:val="auto"/>
              <w:rPr>
                <w:rFonts w:hint="eastAsia" w:asciiTheme="minorEastAsia" w:hAnsiTheme="minorEastAsia" w:eastAsiaTheme="minorEastAsia" w:cstheme="minorEastAsia"/>
                <w:color w:val="auto"/>
                <w:sz w:val="21"/>
                <w:szCs w:val="21"/>
                <w:shd w:val="clear" w:color="auto" w:fill="auto"/>
                <w:lang w:val="en-US" w:eastAsia="zh-CN"/>
              </w:rPr>
            </w:pPr>
            <w:r>
              <w:rPr>
                <w:rFonts w:hint="eastAsia" w:asciiTheme="minorEastAsia" w:hAnsiTheme="minorEastAsia" w:eastAsiaTheme="minorEastAsia" w:cstheme="minorEastAsia"/>
                <w:color w:val="auto"/>
                <w:sz w:val="21"/>
                <w:szCs w:val="21"/>
                <w:shd w:val="clear" w:color="auto" w:fill="auto"/>
                <w:lang w:val="en-US" w:eastAsia="zh-CN"/>
              </w:rPr>
              <w:t>50</w:t>
            </w:r>
          </w:p>
        </w:tc>
        <w:tc>
          <w:tcPr>
            <w:tcW w:w="4684" w:type="dxa"/>
            <w:noWrap w:val="0"/>
            <w:vAlign w:val="center"/>
          </w:tcPr>
          <w:p w14:paraId="607755DD">
            <w:pPr>
              <w:pageBreakBefore w:val="0"/>
              <w:kinsoku/>
              <w:wordWrap/>
              <w:overflowPunct/>
              <w:topLinePunct w:val="0"/>
              <w:autoSpaceDE/>
              <w:autoSpaceDN/>
              <w:bidi w:val="0"/>
              <w:adjustRightInd/>
              <w:snapToGrid/>
              <w:spacing w:after="0" w:afterLines="0" w:line="360" w:lineRule="auto"/>
              <w:ind w:firstLine="0" w:firstLineChars="0"/>
              <w:textAlignment w:val="auto"/>
              <w:rPr>
                <w:rFonts w:hint="eastAsia" w:asciiTheme="minorEastAsia" w:hAnsiTheme="minorEastAsia" w:eastAsiaTheme="minorEastAsia" w:cstheme="minorEastAsia"/>
                <w:color w:val="auto"/>
                <w:sz w:val="21"/>
                <w:szCs w:val="21"/>
                <w:shd w:val="clear" w:color="auto" w:fill="auto"/>
              </w:rPr>
            </w:pPr>
            <w:r>
              <w:rPr>
                <w:rFonts w:hint="eastAsia" w:asciiTheme="minorEastAsia" w:hAnsiTheme="minorEastAsia" w:eastAsiaTheme="minorEastAsia" w:cstheme="minorEastAsia"/>
                <w:color w:val="auto"/>
                <w:sz w:val="21"/>
                <w:szCs w:val="21"/>
                <w:shd w:val="clear" w:color="auto" w:fill="auto"/>
              </w:rPr>
              <w:t>期末综合测试：</w:t>
            </w:r>
            <w:r>
              <w:rPr>
                <w:rFonts w:hint="eastAsia" w:asciiTheme="minorEastAsia" w:hAnsiTheme="minorEastAsia" w:eastAsiaTheme="minorEastAsia" w:cstheme="minorEastAsia"/>
                <w:color w:val="auto"/>
                <w:sz w:val="21"/>
                <w:szCs w:val="21"/>
                <w:shd w:val="clear" w:color="auto" w:fill="auto"/>
                <w:lang w:val="en-US" w:eastAsia="zh-CN"/>
              </w:rPr>
              <w:t>50</w:t>
            </w:r>
            <w:r>
              <w:rPr>
                <w:rFonts w:hint="eastAsia" w:asciiTheme="minorEastAsia" w:hAnsiTheme="minorEastAsia" w:eastAsiaTheme="minorEastAsia" w:cstheme="minorEastAsia"/>
                <w:color w:val="auto"/>
                <w:sz w:val="21"/>
                <w:szCs w:val="21"/>
                <w:shd w:val="clear" w:color="auto" w:fill="auto"/>
              </w:rPr>
              <w:t>%</w:t>
            </w:r>
          </w:p>
        </w:tc>
      </w:tr>
      <w:tr w14:paraId="6826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1245" w:type="dxa"/>
            <w:noWrap w:val="0"/>
            <w:vAlign w:val="center"/>
          </w:tcPr>
          <w:p w14:paraId="1A9CE1FB">
            <w:pPr>
              <w:pageBreakBefore w:val="0"/>
              <w:kinsoku/>
              <w:wordWrap/>
              <w:overflowPunct/>
              <w:topLinePunct w:val="0"/>
              <w:autoSpaceDE/>
              <w:autoSpaceDN/>
              <w:bidi w:val="0"/>
              <w:adjustRightInd/>
              <w:snapToGrid/>
              <w:spacing w:after="0" w:afterLines="0" w:line="360" w:lineRule="auto"/>
              <w:ind w:firstLine="0" w:firstLineChars="0"/>
              <w:jc w:val="center"/>
              <w:textAlignment w:val="auto"/>
              <w:rPr>
                <w:rFonts w:hint="eastAsia" w:asciiTheme="minorEastAsia" w:hAnsiTheme="minorEastAsia" w:eastAsiaTheme="minorEastAsia" w:cstheme="minorEastAsia"/>
                <w:color w:val="auto"/>
                <w:sz w:val="21"/>
                <w:szCs w:val="21"/>
                <w:shd w:val="clear" w:color="auto" w:fill="auto"/>
              </w:rPr>
            </w:pPr>
            <w:r>
              <w:rPr>
                <w:rFonts w:hint="eastAsia" w:asciiTheme="minorEastAsia" w:hAnsiTheme="minorEastAsia" w:eastAsiaTheme="minorEastAsia" w:cstheme="minorEastAsia"/>
                <w:color w:val="auto"/>
                <w:sz w:val="21"/>
                <w:szCs w:val="21"/>
                <w:shd w:val="clear" w:color="auto" w:fill="auto"/>
              </w:rPr>
              <w:t>综合成绩</w:t>
            </w:r>
          </w:p>
        </w:tc>
        <w:tc>
          <w:tcPr>
            <w:tcW w:w="2685" w:type="dxa"/>
            <w:noWrap w:val="0"/>
            <w:vAlign w:val="center"/>
          </w:tcPr>
          <w:p w14:paraId="3F3533FD">
            <w:pPr>
              <w:pageBreakBefore w:val="0"/>
              <w:kinsoku/>
              <w:wordWrap/>
              <w:overflowPunct/>
              <w:topLinePunct w:val="0"/>
              <w:autoSpaceDE/>
              <w:autoSpaceDN/>
              <w:bidi w:val="0"/>
              <w:adjustRightInd/>
              <w:snapToGrid/>
              <w:spacing w:after="0" w:afterLines="0" w:line="360" w:lineRule="auto"/>
              <w:ind w:firstLine="0" w:firstLineChars="0"/>
              <w:jc w:val="left"/>
              <w:textAlignment w:val="auto"/>
              <w:rPr>
                <w:rFonts w:hint="eastAsia" w:asciiTheme="minorEastAsia" w:hAnsiTheme="minorEastAsia" w:eastAsiaTheme="minorEastAsia" w:cstheme="minorEastAsia"/>
                <w:color w:val="auto"/>
                <w:sz w:val="21"/>
                <w:szCs w:val="21"/>
                <w:shd w:val="clear" w:color="auto" w:fill="auto"/>
              </w:rPr>
            </w:pPr>
            <w:r>
              <w:rPr>
                <w:rFonts w:hint="eastAsia" w:asciiTheme="minorEastAsia" w:hAnsiTheme="minorEastAsia" w:eastAsiaTheme="minorEastAsia" w:cstheme="minorEastAsia"/>
                <w:color w:val="auto"/>
                <w:sz w:val="21"/>
                <w:szCs w:val="21"/>
                <w:shd w:val="clear" w:color="auto" w:fill="auto"/>
              </w:rPr>
              <w:t>平时成绩+期末综合测试</w:t>
            </w:r>
          </w:p>
        </w:tc>
        <w:tc>
          <w:tcPr>
            <w:tcW w:w="780" w:type="dxa"/>
            <w:noWrap w:val="0"/>
            <w:vAlign w:val="center"/>
          </w:tcPr>
          <w:p w14:paraId="1B9F93C7">
            <w:pPr>
              <w:pageBreakBefore w:val="0"/>
              <w:kinsoku/>
              <w:wordWrap/>
              <w:overflowPunct/>
              <w:topLinePunct w:val="0"/>
              <w:autoSpaceDE/>
              <w:autoSpaceDN/>
              <w:bidi w:val="0"/>
              <w:adjustRightInd/>
              <w:snapToGrid/>
              <w:spacing w:after="0" w:afterLines="0" w:line="360" w:lineRule="auto"/>
              <w:ind w:firstLine="0" w:firstLineChars="0"/>
              <w:jc w:val="center"/>
              <w:textAlignment w:val="auto"/>
              <w:rPr>
                <w:rFonts w:hint="eastAsia" w:asciiTheme="minorEastAsia" w:hAnsiTheme="minorEastAsia" w:eastAsiaTheme="minorEastAsia" w:cstheme="minorEastAsia"/>
                <w:color w:val="auto"/>
                <w:sz w:val="21"/>
                <w:szCs w:val="21"/>
                <w:shd w:val="clear" w:color="auto" w:fill="auto"/>
              </w:rPr>
            </w:pPr>
            <w:r>
              <w:rPr>
                <w:rFonts w:hint="eastAsia" w:asciiTheme="minorEastAsia" w:hAnsiTheme="minorEastAsia" w:eastAsiaTheme="minorEastAsia" w:cstheme="minorEastAsia"/>
                <w:color w:val="auto"/>
                <w:sz w:val="21"/>
                <w:szCs w:val="21"/>
                <w:shd w:val="clear" w:color="auto" w:fill="auto"/>
              </w:rPr>
              <w:t>100</w:t>
            </w:r>
          </w:p>
        </w:tc>
        <w:tc>
          <w:tcPr>
            <w:tcW w:w="4684" w:type="dxa"/>
            <w:noWrap w:val="0"/>
            <w:vAlign w:val="center"/>
          </w:tcPr>
          <w:p w14:paraId="6660E1F9">
            <w:pPr>
              <w:pageBreakBefore w:val="0"/>
              <w:kinsoku/>
              <w:wordWrap/>
              <w:overflowPunct/>
              <w:topLinePunct w:val="0"/>
              <w:autoSpaceDE/>
              <w:autoSpaceDN/>
              <w:bidi w:val="0"/>
              <w:adjustRightInd/>
              <w:snapToGrid/>
              <w:spacing w:after="0" w:afterLines="0" w:line="360" w:lineRule="auto"/>
              <w:ind w:firstLine="0" w:firstLineChars="0"/>
              <w:jc w:val="left"/>
              <w:textAlignment w:val="auto"/>
              <w:rPr>
                <w:rFonts w:hint="eastAsia" w:asciiTheme="minorEastAsia" w:hAnsiTheme="minorEastAsia" w:eastAsiaTheme="minorEastAsia" w:cstheme="minorEastAsia"/>
                <w:color w:val="auto"/>
                <w:sz w:val="21"/>
                <w:szCs w:val="21"/>
                <w:shd w:val="clear" w:color="auto" w:fill="auto"/>
              </w:rPr>
            </w:pPr>
            <w:r>
              <w:rPr>
                <w:rFonts w:hint="eastAsia" w:asciiTheme="minorEastAsia" w:hAnsiTheme="minorEastAsia" w:eastAsiaTheme="minorEastAsia" w:cstheme="minorEastAsia"/>
                <w:color w:val="auto"/>
                <w:sz w:val="21"/>
                <w:szCs w:val="21"/>
                <w:shd w:val="clear" w:color="auto" w:fill="auto"/>
              </w:rPr>
              <w:t>平时成绩（</w:t>
            </w:r>
            <w:r>
              <w:rPr>
                <w:rFonts w:hint="eastAsia" w:asciiTheme="minorEastAsia" w:hAnsiTheme="minorEastAsia" w:eastAsiaTheme="minorEastAsia" w:cstheme="minorEastAsia"/>
                <w:color w:val="auto"/>
                <w:sz w:val="21"/>
                <w:szCs w:val="21"/>
                <w:shd w:val="clear" w:color="auto" w:fill="auto"/>
                <w:lang w:val="en-US" w:eastAsia="zh-CN"/>
              </w:rPr>
              <w:t>5</w:t>
            </w:r>
            <w:r>
              <w:rPr>
                <w:rFonts w:hint="eastAsia" w:asciiTheme="minorEastAsia" w:hAnsiTheme="minorEastAsia" w:eastAsiaTheme="minorEastAsia" w:cstheme="minorEastAsia"/>
                <w:color w:val="auto"/>
                <w:sz w:val="21"/>
                <w:szCs w:val="21"/>
                <w:shd w:val="clear" w:color="auto" w:fill="auto"/>
              </w:rPr>
              <w:t>0%）+期末成绩（</w:t>
            </w:r>
            <w:r>
              <w:rPr>
                <w:rFonts w:hint="eastAsia" w:asciiTheme="minorEastAsia" w:hAnsiTheme="minorEastAsia" w:eastAsiaTheme="minorEastAsia" w:cstheme="minorEastAsia"/>
                <w:color w:val="auto"/>
                <w:sz w:val="21"/>
                <w:szCs w:val="21"/>
                <w:shd w:val="clear" w:color="auto" w:fill="auto"/>
                <w:lang w:val="en-US" w:eastAsia="zh-CN"/>
              </w:rPr>
              <w:t>5</w:t>
            </w:r>
            <w:r>
              <w:rPr>
                <w:rFonts w:hint="eastAsia" w:asciiTheme="minorEastAsia" w:hAnsiTheme="minorEastAsia" w:eastAsiaTheme="minorEastAsia" w:cstheme="minorEastAsia"/>
                <w:color w:val="auto"/>
                <w:sz w:val="21"/>
                <w:szCs w:val="21"/>
                <w:shd w:val="clear" w:color="auto" w:fill="auto"/>
              </w:rPr>
              <w:t>0%）</w:t>
            </w:r>
          </w:p>
        </w:tc>
      </w:tr>
    </w:tbl>
    <w:p w14:paraId="6FFDC4CC">
      <w:pPr>
        <w:pageBreakBefore w:val="0"/>
        <w:widowControl w:val="0"/>
        <w:kinsoku/>
        <w:wordWrap/>
        <w:overflowPunct/>
        <w:topLinePunct w:val="0"/>
        <w:autoSpaceDE/>
        <w:autoSpaceDN/>
        <w:bidi w:val="0"/>
        <w:adjustRightInd/>
        <w:snapToGrid/>
        <w:spacing w:line="360" w:lineRule="auto"/>
        <w:textAlignment w:val="auto"/>
        <w:rPr>
          <w:rFonts w:hint="eastAsia"/>
        </w:rPr>
      </w:pPr>
    </w:p>
    <w:p w14:paraId="2A845D55">
      <w:pPr>
        <w:pageBreakBefore w:val="0"/>
        <w:widowControl w:val="0"/>
        <w:kinsoku/>
        <w:wordWrap/>
        <w:overflowPunct/>
        <w:topLinePunct w:val="0"/>
        <w:autoSpaceDE/>
        <w:autoSpaceDN/>
        <w:bidi w:val="0"/>
        <w:adjustRightInd/>
        <w:snapToGrid/>
        <w:spacing w:line="360" w:lineRule="auto"/>
        <w:textAlignment w:val="auto"/>
        <w:rPr>
          <w:rFonts w:hint="eastAsia"/>
        </w:rPr>
      </w:pPr>
    </w:p>
    <w:p w14:paraId="748343B7">
      <w:pPr>
        <w:pageBreakBefore w:val="0"/>
        <w:widowControl w:val="0"/>
        <w:kinsoku/>
        <w:wordWrap/>
        <w:overflowPunct/>
        <w:topLinePunct w:val="0"/>
        <w:autoSpaceDE/>
        <w:autoSpaceDN/>
        <w:bidi w:val="0"/>
        <w:adjustRightInd/>
        <w:snapToGrid/>
        <w:spacing w:line="360" w:lineRule="auto"/>
        <w:textAlignment w:val="auto"/>
        <w:rPr>
          <w:rFonts w:hint="eastAsia"/>
        </w:rPr>
      </w:pPr>
    </w:p>
    <w:p w14:paraId="7122A57A">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b/>
          <w:bCs/>
          <w:sz w:val="28"/>
          <w:szCs w:val="28"/>
        </w:rPr>
      </w:pPr>
      <w:r>
        <w:rPr>
          <w:rFonts w:hint="eastAsia" w:ascii="黑体" w:hAnsi="黑体" w:eastAsia="黑体" w:cs="黑体"/>
          <w:b/>
          <w:bCs/>
          <w:sz w:val="28"/>
          <w:szCs w:val="28"/>
        </w:rPr>
        <w:t>八、其他教学建议</w:t>
      </w:r>
    </w:p>
    <w:p w14:paraId="34A5A410">
      <w:pPr>
        <w:keepNext w:val="0"/>
        <w:keepLines w:val="0"/>
        <w:pageBreakBefore w:val="0"/>
        <w:widowControl/>
        <w:kinsoku/>
        <w:wordWrap/>
        <w:overflowPunct/>
        <w:topLinePunct w:val="0"/>
        <w:autoSpaceDE/>
        <w:autoSpaceDN/>
        <w:bidi w:val="0"/>
        <w:adjustRightInd/>
        <w:snapToGrid/>
        <w:spacing w:after="120" w:line="360" w:lineRule="auto"/>
        <w:ind w:left="555"/>
        <w:jc w:val="left"/>
        <w:textAlignment w:val="auto"/>
        <w:rPr>
          <w:rFonts w:hint="eastAsia" w:ascii="黑体" w:hAnsi="黑体" w:eastAsia="黑体" w:cs="黑体"/>
          <w:sz w:val="24"/>
          <w:szCs w:val="24"/>
        </w:rPr>
      </w:pPr>
      <w:r>
        <w:rPr>
          <w:rFonts w:hint="eastAsia" w:ascii="黑体" w:hAnsi="黑体" w:eastAsia="黑体" w:cs="黑体"/>
          <w:sz w:val="24"/>
          <w:szCs w:val="24"/>
        </w:rPr>
        <w:t>课程标准编制信息：</w:t>
      </w:r>
    </w:p>
    <w:tbl>
      <w:tblPr>
        <w:tblStyle w:val="14"/>
        <w:tblW w:w="8598" w:type="dxa"/>
        <w:jc w:val="center"/>
        <w:tblLayout w:type="autofit"/>
        <w:tblCellMar>
          <w:top w:w="0" w:type="dxa"/>
          <w:left w:w="0" w:type="dxa"/>
          <w:bottom w:w="0" w:type="dxa"/>
          <w:right w:w="0" w:type="dxa"/>
        </w:tblCellMar>
      </w:tblPr>
      <w:tblGrid>
        <w:gridCol w:w="1624"/>
        <w:gridCol w:w="2482"/>
        <w:gridCol w:w="4492"/>
      </w:tblGrid>
      <w:tr w14:paraId="7EC147EC">
        <w:tblPrEx>
          <w:tblCellMar>
            <w:top w:w="0" w:type="dxa"/>
            <w:left w:w="0" w:type="dxa"/>
            <w:bottom w:w="0" w:type="dxa"/>
            <w:right w:w="0" w:type="dxa"/>
          </w:tblCellMar>
        </w:tblPrEx>
        <w:trPr>
          <w:trHeight w:val="531" w:hRule="atLeast"/>
          <w:jc w:val="center"/>
        </w:trPr>
        <w:tc>
          <w:tcPr>
            <w:tcW w:w="1624" w:type="dxa"/>
            <w:vMerge w:val="restart"/>
            <w:tcBorders>
              <w:top w:val="single" w:color="auto" w:sz="6" w:space="0"/>
              <w:left w:val="single" w:color="auto" w:sz="6" w:space="0"/>
              <w:right w:val="single" w:color="auto" w:sz="6" w:space="0"/>
            </w:tcBorders>
            <w:tcMar>
              <w:left w:w="105" w:type="dxa"/>
              <w:right w:w="105" w:type="dxa"/>
            </w:tcMar>
            <w:vAlign w:val="center"/>
          </w:tcPr>
          <w:p w14:paraId="1DC21045">
            <w:pPr>
              <w:widowControl/>
              <w:spacing w:before="120" w:line="360" w:lineRule="auto"/>
              <w:jc w:val="center"/>
              <w:rPr>
                <w:rFonts w:ascii="Calibri" w:hAnsi="Calibri" w:eastAsia="宋体" w:cs="Times New Roman"/>
                <w:color w:val="333333"/>
                <w:kern w:val="0"/>
                <w:szCs w:val="21"/>
                <w:lang w:bidi="ar"/>
              </w:rPr>
            </w:pPr>
            <w:r>
              <w:rPr>
                <w:rStyle w:val="17"/>
                <w:rFonts w:hint="eastAsia" w:ascii="宋体" w:hAnsi="宋体" w:eastAsia="宋体" w:cs="宋体"/>
                <w:color w:val="333333"/>
                <w:szCs w:val="21"/>
              </w:rPr>
              <w:t>撰稿人</w:t>
            </w:r>
          </w:p>
        </w:tc>
        <w:tc>
          <w:tcPr>
            <w:tcW w:w="2482" w:type="dxa"/>
            <w:tcBorders>
              <w:top w:val="single" w:color="auto" w:sz="6" w:space="0"/>
              <w:left w:val="nil"/>
              <w:bottom w:val="single" w:color="auto" w:sz="6" w:space="0"/>
              <w:right w:val="single" w:color="auto" w:sz="6" w:space="0"/>
            </w:tcBorders>
            <w:tcMar>
              <w:left w:w="105" w:type="dxa"/>
              <w:right w:w="105" w:type="dxa"/>
            </w:tcMar>
            <w:vAlign w:val="center"/>
          </w:tcPr>
          <w:p w14:paraId="1BB3ABDD">
            <w:pPr>
              <w:widowControl/>
              <w:spacing w:before="120" w:line="360" w:lineRule="auto"/>
              <w:jc w:val="center"/>
              <w:rPr>
                <w:rFonts w:hint="default" w:ascii="Calibri" w:hAnsi="Calibri" w:eastAsia="宋体" w:cs="Times New Roman"/>
                <w:color w:val="333333"/>
                <w:kern w:val="0"/>
                <w:szCs w:val="21"/>
                <w:lang w:val="en-US" w:eastAsia="zh-CN" w:bidi="ar"/>
              </w:rPr>
            </w:pPr>
            <w:r>
              <w:rPr>
                <w:rFonts w:hint="eastAsia" w:ascii="Calibri" w:hAnsi="Calibri" w:eastAsia="宋体" w:cs="Times New Roman"/>
                <w:color w:val="333333"/>
                <w:kern w:val="0"/>
                <w:szCs w:val="21"/>
                <w:lang w:val="en-US" w:eastAsia="zh-CN" w:bidi="ar"/>
              </w:rPr>
              <w:t>闫书慧</w:t>
            </w:r>
          </w:p>
        </w:tc>
        <w:tc>
          <w:tcPr>
            <w:tcW w:w="4492" w:type="dxa"/>
            <w:tcBorders>
              <w:top w:val="single" w:color="auto" w:sz="6" w:space="0"/>
              <w:left w:val="nil"/>
              <w:bottom w:val="single" w:color="auto" w:sz="6" w:space="0"/>
              <w:right w:val="single" w:color="auto" w:sz="6" w:space="0"/>
            </w:tcBorders>
            <w:tcMar>
              <w:left w:w="105" w:type="dxa"/>
              <w:right w:w="105" w:type="dxa"/>
            </w:tcMar>
            <w:vAlign w:val="center"/>
          </w:tcPr>
          <w:p w14:paraId="51FDFCFC">
            <w:pPr>
              <w:widowControl/>
              <w:spacing w:before="120" w:line="360" w:lineRule="auto"/>
              <w:jc w:val="center"/>
              <w:rPr>
                <w:rFonts w:ascii="Calibri" w:hAnsi="Calibri" w:eastAsia="宋体" w:cs="Times New Roman"/>
                <w:color w:val="000000"/>
                <w:kern w:val="0"/>
                <w:szCs w:val="21"/>
                <w:lang w:bidi="ar"/>
              </w:rPr>
            </w:pPr>
            <w:r>
              <w:rPr>
                <w:rFonts w:hint="eastAsia" w:ascii="宋体" w:hAnsi="宋体" w:eastAsia="宋体" w:cs="宋体"/>
                <w:color w:val="000000"/>
                <w:kern w:val="0"/>
                <w:szCs w:val="21"/>
                <w:lang w:bidi="ar"/>
              </w:rPr>
              <w:t>开封智慧健康职业学院</w:t>
            </w:r>
          </w:p>
        </w:tc>
      </w:tr>
      <w:tr w14:paraId="64F62714">
        <w:tblPrEx>
          <w:tblCellMar>
            <w:top w:w="0" w:type="dxa"/>
            <w:left w:w="0" w:type="dxa"/>
            <w:bottom w:w="0" w:type="dxa"/>
            <w:right w:w="0" w:type="dxa"/>
          </w:tblCellMar>
        </w:tblPrEx>
        <w:trPr>
          <w:trHeight w:val="531" w:hRule="atLeast"/>
          <w:jc w:val="center"/>
        </w:trPr>
        <w:tc>
          <w:tcPr>
            <w:tcW w:w="1624" w:type="dxa"/>
            <w:vMerge w:val="continue"/>
            <w:tcBorders>
              <w:left w:val="single" w:color="auto" w:sz="6" w:space="0"/>
              <w:right w:val="single" w:color="auto" w:sz="6" w:space="0"/>
            </w:tcBorders>
            <w:tcMar>
              <w:left w:w="105" w:type="dxa"/>
              <w:right w:w="105" w:type="dxa"/>
            </w:tcMar>
            <w:vAlign w:val="center"/>
          </w:tcPr>
          <w:p w14:paraId="5F3D0A3B">
            <w:pPr>
              <w:spacing w:line="360" w:lineRule="auto"/>
              <w:rPr>
                <w:rFonts w:ascii="宋体" w:hAnsi="Calibri" w:eastAsia="宋体" w:cs="Times New Roman"/>
                <w:sz w:val="24"/>
                <w:szCs w:val="24"/>
              </w:rPr>
            </w:pPr>
          </w:p>
        </w:tc>
        <w:tc>
          <w:tcPr>
            <w:tcW w:w="2482" w:type="dxa"/>
            <w:tcBorders>
              <w:top w:val="nil"/>
              <w:left w:val="nil"/>
              <w:bottom w:val="single" w:color="auto" w:sz="6" w:space="0"/>
              <w:right w:val="single" w:color="auto" w:sz="6" w:space="0"/>
            </w:tcBorders>
            <w:tcMar>
              <w:left w:w="105" w:type="dxa"/>
              <w:right w:w="105" w:type="dxa"/>
            </w:tcMar>
            <w:vAlign w:val="center"/>
          </w:tcPr>
          <w:p w14:paraId="2E58D5FA">
            <w:pPr>
              <w:widowControl/>
              <w:spacing w:before="120" w:line="360" w:lineRule="auto"/>
              <w:jc w:val="center"/>
              <w:rPr>
                <w:rFonts w:hint="eastAsia" w:ascii="Calibri" w:hAnsi="Calibri" w:eastAsia="宋体" w:cs="Times New Roman"/>
                <w:color w:val="333333"/>
                <w:kern w:val="0"/>
                <w:szCs w:val="21"/>
                <w:lang w:eastAsia="zh-CN" w:bidi="ar"/>
              </w:rPr>
            </w:pPr>
            <w:r>
              <w:rPr>
                <w:rFonts w:hint="eastAsia" w:ascii="Calibri" w:hAnsi="Calibri" w:eastAsia="宋体" w:cs="Times New Roman"/>
                <w:color w:val="333333"/>
                <w:kern w:val="0"/>
                <w:szCs w:val="21"/>
                <w:lang w:val="en-US" w:eastAsia="zh-CN" w:bidi="ar"/>
              </w:rPr>
              <w:t>丁艺</w:t>
            </w:r>
          </w:p>
        </w:tc>
        <w:tc>
          <w:tcPr>
            <w:tcW w:w="4492" w:type="dxa"/>
            <w:tcBorders>
              <w:top w:val="nil"/>
              <w:left w:val="nil"/>
              <w:bottom w:val="single" w:color="auto" w:sz="6" w:space="0"/>
              <w:right w:val="single" w:color="auto" w:sz="6" w:space="0"/>
            </w:tcBorders>
            <w:tcMar>
              <w:left w:w="105" w:type="dxa"/>
              <w:right w:w="105" w:type="dxa"/>
            </w:tcMar>
            <w:vAlign w:val="center"/>
          </w:tcPr>
          <w:p w14:paraId="201F523D">
            <w:pPr>
              <w:widowControl/>
              <w:spacing w:before="120" w:line="360" w:lineRule="auto"/>
              <w:jc w:val="center"/>
              <w:rPr>
                <w:rFonts w:ascii="Calibri" w:hAnsi="Calibri" w:eastAsia="宋体" w:cs="Times New Roman"/>
                <w:color w:val="000000"/>
                <w:kern w:val="0"/>
                <w:szCs w:val="21"/>
                <w:lang w:bidi="ar"/>
              </w:rPr>
            </w:pPr>
            <w:r>
              <w:rPr>
                <w:rFonts w:hint="eastAsia" w:ascii="宋体" w:hAnsi="宋体" w:eastAsia="宋体" w:cs="宋体"/>
                <w:color w:val="000000"/>
                <w:kern w:val="0"/>
                <w:szCs w:val="21"/>
                <w:lang w:bidi="ar"/>
              </w:rPr>
              <w:t>开封智慧健康职业学院</w:t>
            </w:r>
          </w:p>
        </w:tc>
      </w:tr>
      <w:tr w14:paraId="446732B9">
        <w:tblPrEx>
          <w:tblCellMar>
            <w:top w:w="0" w:type="dxa"/>
            <w:left w:w="0" w:type="dxa"/>
            <w:bottom w:w="0" w:type="dxa"/>
            <w:right w:w="0" w:type="dxa"/>
          </w:tblCellMar>
        </w:tblPrEx>
        <w:trPr>
          <w:trHeight w:val="531" w:hRule="atLeast"/>
          <w:jc w:val="center"/>
        </w:trPr>
        <w:tc>
          <w:tcPr>
            <w:tcW w:w="1624" w:type="dxa"/>
            <w:vMerge w:val="restart"/>
            <w:tcBorders>
              <w:top w:val="nil"/>
              <w:left w:val="single" w:color="auto" w:sz="6" w:space="0"/>
              <w:bottom w:val="single" w:color="auto" w:sz="6" w:space="0"/>
              <w:right w:val="single" w:color="auto" w:sz="6" w:space="0"/>
            </w:tcBorders>
            <w:tcMar>
              <w:left w:w="105" w:type="dxa"/>
              <w:right w:w="105" w:type="dxa"/>
            </w:tcMar>
            <w:vAlign w:val="center"/>
          </w:tcPr>
          <w:p w14:paraId="15F33FCD">
            <w:pPr>
              <w:widowControl/>
              <w:spacing w:before="120" w:line="360" w:lineRule="auto"/>
              <w:jc w:val="center"/>
              <w:rPr>
                <w:rFonts w:ascii="Calibri" w:hAnsi="Calibri" w:eastAsia="宋体" w:cs="Times New Roman"/>
                <w:color w:val="333333"/>
                <w:kern w:val="0"/>
                <w:szCs w:val="21"/>
                <w:lang w:bidi="ar"/>
              </w:rPr>
            </w:pPr>
            <w:r>
              <w:rPr>
                <w:rStyle w:val="17"/>
                <w:rFonts w:hint="eastAsia" w:ascii="宋体" w:hAnsi="宋体" w:eastAsia="宋体" w:cs="宋体"/>
                <w:color w:val="333333"/>
                <w:szCs w:val="21"/>
              </w:rPr>
              <w:t>审核人</w:t>
            </w:r>
          </w:p>
        </w:tc>
        <w:tc>
          <w:tcPr>
            <w:tcW w:w="2482" w:type="dxa"/>
            <w:tcBorders>
              <w:top w:val="nil"/>
              <w:left w:val="nil"/>
              <w:bottom w:val="single" w:color="auto" w:sz="6" w:space="0"/>
              <w:right w:val="single" w:color="auto" w:sz="6" w:space="0"/>
            </w:tcBorders>
            <w:tcMar>
              <w:left w:w="105" w:type="dxa"/>
              <w:right w:w="105" w:type="dxa"/>
            </w:tcMar>
            <w:vAlign w:val="center"/>
          </w:tcPr>
          <w:p w14:paraId="5D28F00D">
            <w:pPr>
              <w:widowControl/>
              <w:spacing w:before="120" w:line="360" w:lineRule="auto"/>
              <w:jc w:val="center"/>
              <w:rPr>
                <w:rFonts w:ascii="Calibri" w:hAnsi="Calibri" w:eastAsia="宋体" w:cs="Times New Roman"/>
                <w:color w:val="333333"/>
                <w:kern w:val="0"/>
                <w:szCs w:val="21"/>
                <w:lang w:bidi="ar"/>
              </w:rPr>
            </w:pPr>
          </w:p>
        </w:tc>
        <w:tc>
          <w:tcPr>
            <w:tcW w:w="4492" w:type="dxa"/>
            <w:tcBorders>
              <w:top w:val="nil"/>
              <w:left w:val="nil"/>
              <w:bottom w:val="single" w:color="auto" w:sz="6" w:space="0"/>
              <w:right w:val="single" w:color="auto" w:sz="6" w:space="0"/>
            </w:tcBorders>
            <w:tcMar>
              <w:left w:w="105" w:type="dxa"/>
              <w:right w:w="105" w:type="dxa"/>
            </w:tcMar>
            <w:vAlign w:val="center"/>
          </w:tcPr>
          <w:p w14:paraId="2AB5A47E">
            <w:pPr>
              <w:widowControl/>
              <w:spacing w:before="120" w:line="360" w:lineRule="auto"/>
              <w:jc w:val="center"/>
              <w:rPr>
                <w:rFonts w:ascii="Calibri" w:hAnsi="Calibri" w:eastAsia="宋体" w:cs="Times New Roman"/>
                <w:color w:val="333333"/>
                <w:kern w:val="0"/>
                <w:szCs w:val="21"/>
                <w:lang w:bidi="ar"/>
              </w:rPr>
            </w:pPr>
          </w:p>
        </w:tc>
      </w:tr>
      <w:tr w14:paraId="15F696E7">
        <w:tblPrEx>
          <w:tblCellMar>
            <w:top w:w="0" w:type="dxa"/>
            <w:left w:w="0" w:type="dxa"/>
            <w:bottom w:w="0" w:type="dxa"/>
            <w:right w:w="0" w:type="dxa"/>
          </w:tblCellMar>
        </w:tblPrEx>
        <w:trPr>
          <w:trHeight w:val="531" w:hRule="atLeast"/>
          <w:jc w:val="center"/>
        </w:trPr>
        <w:tc>
          <w:tcPr>
            <w:tcW w:w="1624" w:type="dxa"/>
            <w:vMerge w:val="continue"/>
            <w:tcBorders>
              <w:top w:val="nil"/>
              <w:left w:val="single" w:color="auto" w:sz="6" w:space="0"/>
              <w:bottom w:val="single" w:color="auto" w:sz="6" w:space="0"/>
              <w:right w:val="single" w:color="auto" w:sz="6" w:space="0"/>
            </w:tcBorders>
            <w:tcMar>
              <w:left w:w="105" w:type="dxa"/>
              <w:right w:w="105" w:type="dxa"/>
            </w:tcMar>
            <w:vAlign w:val="center"/>
          </w:tcPr>
          <w:p w14:paraId="7CAE9CF3">
            <w:pPr>
              <w:spacing w:line="360" w:lineRule="auto"/>
              <w:rPr>
                <w:rFonts w:ascii="宋体" w:hAnsi="Calibri" w:eastAsia="宋体" w:cs="Times New Roman"/>
                <w:sz w:val="24"/>
                <w:szCs w:val="24"/>
              </w:rPr>
            </w:pPr>
          </w:p>
        </w:tc>
        <w:tc>
          <w:tcPr>
            <w:tcW w:w="2482" w:type="dxa"/>
            <w:tcBorders>
              <w:top w:val="nil"/>
              <w:left w:val="nil"/>
              <w:bottom w:val="single" w:color="auto" w:sz="6" w:space="0"/>
              <w:right w:val="single" w:color="auto" w:sz="6" w:space="0"/>
            </w:tcBorders>
            <w:tcMar>
              <w:left w:w="105" w:type="dxa"/>
              <w:right w:w="105" w:type="dxa"/>
            </w:tcMar>
            <w:vAlign w:val="center"/>
          </w:tcPr>
          <w:p w14:paraId="2D290552">
            <w:pPr>
              <w:widowControl/>
              <w:spacing w:before="120" w:line="360" w:lineRule="auto"/>
              <w:jc w:val="center"/>
              <w:rPr>
                <w:rFonts w:ascii="Calibri" w:hAnsi="Calibri" w:eastAsia="宋体" w:cs="Times New Roman"/>
                <w:color w:val="333333"/>
                <w:kern w:val="0"/>
                <w:szCs w:val="21"/>
                <w:lang w:bidi="ar"/>
              </w:rPr>
            </w:pPr>
          </w:p>
        </w:tc>
        <w:tc>
          <w:tcPr>
            <w:tcW w:w="4492" w:type="dxa"/>
            <w:tcBorders>
              <w:top w:val="nil"/>
              <w:left w:val="nil"/>
              <w:bottom w:val="single" w:color="auto" w:sz="6" w:space="0"/>
              <w:right w:val="single" w:color="auto" w:sz="6" w:space="0"/>
            </w:tcBorders>
            <w:tcMar>
              <w:left w:w="105" w:type="dxa"/>
              <w:right w:w="105" w:type="dxa"/>
            </w:tcMar>
            <w:vAlign w:val="center"/>
          </w:tcPr>
          <w:p w14:paraId="010CA7B4">
            <w:pPr>
              <w:widowControl/>
              <w:spacing w:before="120" w:line="360" w:lineRule="auto"/>
              <w:jc w:val="center"/>
              <w:rPr>
                <w:rFonts w:ascii="Calibri" w:hAnsi="Calibri" w:eastAsia="宋体" w:cs="Times New Roman"/>
                <w:color w:val="333333"/>
                <w:kern w:val="0"/>
                <w:szCs w:val="21"/>
                <w:lang w:bidi="ar"/>
              </w:rPr>
            </w:pPr>
          </w:p>
        </w:tc>
      </w:tr>
      <w:tr w14:paraId="34A64DFA">
        <w:tblPrEx>
          <w:tblCellMar>
            <w:top w:w="0" w:type="dxa"/>
            <w:left w:w="0" w:type="dxa"/>
            <w:bottom w:w="0" w:type="dxa"/>
            <w:right w:w="0" w:type="dxa"/>
          </w:tblCellMar>
        </w:tblPrEx>
        <w:trPr>
          <w:trHeight w:val="552" w:hRule="atLeast"/>
          <w:jc w:val="center"/>
        </w:trPr>
        <w:tc>
          <w:tcPr>
            <w:tcW w:w="1624" w:type="dxa"/>
            <w:tcBorders>
              <w:top w:val="nil"/>
              <w:left w:val="single" w:color="auto" w:sz="6" w:space="0"/>
              <w:bottom w:val="single" w:color="auto" w:sz="6" w:space="0"/>
              <w:right w:val="single" w:color="auto" w:sz="6" w:space="0"/>
            </w:tcBorders>
            <w:tcMar>
              <w:left w:w="105" w:type="dxa"/>
              <w:right w:w="105" w:type="dxa"/>
            </w:tcMar>
          </w:tcPr>
          <w:p w14:paraId="4667DCC8">
            <w:pPr>
              <w:widowControl/>
              <w:spacing w:before="120" w:line="360" w:lineRule="auto"/>
              <w:jc w:val="center"/>
              <w:rPr>
                <w:rFonts w:ascii="Calibri" w:hAnsi="Calibri" w:eastAsia="宋体" w:cs="Times New Roman"/>
                <w:color w:val="333333"/>
                <w:kern w:val="0"/>
                <w:szCs w:val="21"/>
                <w:lang w:bidi="ar"/>
              </w:rPr>
            </w:pPr>
            <w:r>
              <w:rPr>
                <w:rStyle w:val="17"/>
                <w:rFonts w:hint="eastAsia" w:ascii="宋体" w:hAnsi="宋体" w:eastAsia="宋体" w:cs="宋体"/>
                <w:color w:val="333333"/>
                <w:szCs w:val="21"/>
              </w:rPr>
              <w:t>编制时间</w:t>
            </w:r>
          </w:p>
        </w:tc>
        <w:tc>
          <w:tcPr>
            <w:tcW w:w="6974" w:type="dxa"/>
            <w:gridSpan w:val="2"/>
            <w:tcBorders>
              <w:top w:val="nil"/>
              <w:left w:val="nil"/>
              <w:bottom w:val="single" w:color="auto" w:sz="6" w:space="0"/>
              <w:right w:val="single" w:color="auto" w:sz="6" w:space="0"/>
            </w:tcBorders>
            <w:tcMar>
              <w:left w:w="105" w:type="dxa"/>
              <w:right w:w="105" w:type="dxa"/>
            </w:tcMar>
            <w:vAlign w:val="center"/>
          </w:tcPr>
          <w:p w14:paraId="120D46E2">
            <w:pPr>
              <w:spacing w:line="360" w:lineRule="auto"/>
              <w:rPr>
                <w:rFonts w:ascii="宋体" w:hAnsi="Calibri" w:eastAsia="宋体" w:cs="Times New Roman"/>
                <w:sz w:val="24"/>
                <w:szCs w:val="24"/>
              </w:rPr>
            </w:pPr>
          </w:p>
        </w:tc>
      </w:tr>
    </w:tbl>
    <w:p w14:paraId="3443F536">
      <w:pPr>
        <w:ind w:firstLine="420" w:firstLineChars="200"/>
      </w:pPr>
    </w:p>
    <w:p w14:paraId="67A4B0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BDA555"/>
    <w:multiLevelType w:val="singleLevel"/>
    <w:tmpl w:val="31BDA55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wMzEyNjMzMbU0NbBU0lEKTi0uzszPAykwrAUAJAGb6CwAAAA="/>
  </w:docVars>
  <w:rsids>
    <w:rsidRoot w:val="00BA20A7"/>
    <w:rsid w:val="000035D9"/>
    <w:rsid w:val="00006425"/>
    <w:rsid w:val="000114EA"/>
    <w:rsid w:val="00011D60"/>
    <w:rsid w:val="000149B7"/>
    <w:rsid w:val="000155CC"/>
    <w:rsid w:val="00020CC5"/>
    <w:rsid w:val="000249A7"/>
    <w:rsid w:val="00030A2B"/>
    <w:rsid w:val="00033CEA"/>
    <w:rsid w:val="000353D5"/>
    <w:rsid w:val="00035662"/>
    <w:rsid w:val="0003708A"/>
    <w:rsid w:val="00037D39"/>
    <w:rsid w:val="000440E7"/>
    <w:rsid w:val="00046047"/>
    <w:rsid w:val="000539FD"/>
    <w:rsid w:val="000545C3"/>
    <w:rsid w:val="00066370"/>
    <w:rsid w:val="00076261"/>
    <w:rsid w:val="00084EF2"/>
    <w:rsid w:val="0009219E"/>
    <w:rsid w:val="00094181"/>
    <w:rsid w:val="00094256"/>
    <w:rsid w:val="000A5D99"/>
    <w:rsid w:val="000A74BC"/>
    <w:rsid w:val="000B06B4"/>
    <w:rsid w:val="000B1A35"/>
    <w:rsid w:val="000B415A"/>
    <w:rsid w:val="000B596C"/>
    <w:rsid w:val="000C081B"/>
    <w:rsid w:val="000C2B60"/>
    <w:rsid w:val="000C31D2"/>
    <w:rsid w:val="000C51C0"/>
    <w:rsid w:val="000C612A"/>
    <w:rsid w:val="000D4174"/>
    <w:rsid w:val="000D56C6"/>
    <w:rsid w:val="000F2015"/>
    <w:rsid w:val="00107C9A"/>
    <w:rsid w:val="00121960"/>
    <w:rsid w:val="00125AD7"/>
    <w:rsid w:val="0013045E"/>
    <w:rsid w:val="0013083B"/>
    <w:rsid w:val="00131A05"/>
    <w:rsid w:val="001326FD"/>
    <w:rsid w:val="001468B8"/>
    <w:rsid w:val="001513C8"/>
    <w:rsid w:val="00157B7D"/>
    <w:rsid w:val="00163C9E"/>
    <w:rsid w:val="001654A9"/>
    <w:rsid w:val="00167F0F"/>
    <w:rsid w:val="001721D5"/>
    <w:rsid w:val="0017353E"/>
    <w:rsid w:val="001737F9"/>
    <w:rsid w:val="00175F7D"/>
    <w:rsid w:val="00180345"/>
    <w:rsid w:val="0018702B"/>
    <w:rsid w:val="001A09AF"/>
    <w:rsid w:val="001A0C35"/>
    <w:rsid w:val="001A3CD3"/>
    <w:rsid w:val="001A48FE"/>
    <w:rsid w:val="001A61AC"/>
    <w:rsid w:val="001B0087"/>
    <w:rsid w:val="001C181E"/>
    <w:rsid w:val="001C779A"/>
    <w:rsid w:val="001D60DE"/>
    <w:rsid w:val="001D684E"/>
    <w:rsid w:val="001E0040"/>
    <w:rsid w:val="001E2CF5"/>
    <w:rsid w:val="001F2D9A"/>
    <w:rsid w:val="001F47C0"/>
    <w:rsid w:val="00205B7E"/>
    <w:rsid w:val="00210638"/>
    <w:rsid w:val="00215022"/>
    <w:rsid w:val="002154F5"/>
    <w:rsid w:val="00217640"/>
    <w:rsid w:val="00221D62"/>
    <w:rsid w:val="00225B95"/>
    <w:rsid w:val="002272D8"/>
    <w:rsid w:val="00227972"/>
    <w:rsid w:val="00230547"/>
    <w:rsid w:val="0025437D"/>
    <w:rsid w:val="00257AB0"/>
    <w:rsid w:val="00260054"/>
    <w:rsid w:val="00261C79"/>
    <w:rsid w:val="00262265"/>
    <w:rsid w:val="002631A8"/>
    <w:rsid w:val="00264E69"/>
    <w:rsid w:val="0026655A"/>
    <w:rsid w:val="00276248"/>
    <w:rsid w:val="00276333"/>
    <w:rsid w:val="0028078F"/>
    <w:rsid w:val="00285413"/>
    <w:rsid w:val="00290A97"/>
    <w:rsid w:val="002A23EB"/>
    <w:rsid w:val="002A77AE"/>
    <w:rsid w:val="002B3146"/>
    <w:rsid w:val="002C0105"/>
    <w:rsid w:val="002C48D1"/>
    <w:rsid w:val="002D45F7"/>
    <w:rsid w:val="002D5221"/>
    <w:rsid w:val="002D6409"/>
    <w:rsid w:val="002E0060"/>
    <w:rsid w:val="002E063F"/>
    <w:rsid w:val="002E31E0"/>
    <w:rsid w:val="002E39F8"/>
    <w:rsid w:val="002E75F0"/>
    <w:rsid w:val="002F1915"/>
    <w:rsid w:val="002F65A8"/>
    <w:rsid w:val="003148C3"/>
    <w:rsid w:val="00317A20"/>
    <w:rsid w:val="0032146B"/>
    <w:rsid w:val="003220A9"/>
    <w:rsid w:val="00331D96"/>
    <w:rsid w:val="00332BC8"/>
    <w:rsid w:val="003345C4"/>
    <w:rsid w:val="00335030"/>
    <w:rsid w:val="00335407"/>
    <w:rsid w:val="00337F26"/>
    <w:rsid w:val="003434B4"/>
    <w:rsid w:val="00344E8B"/>
    <w:rsid w:val="00345E70"/>
    <w:rsid w:val="0034633F"/>
    <w:rsid w:val="003465E9"/>
    <w:rsid w:val="00355711"/>
    <w:rsid w:val="00356586"/>
    <w:rsid w:val="00356A7C"/>
    <w:rsid w:val="00365958"/>
    <w:rsid w:val="00366135"/>
    <w:rsid w:val="00370A16"/>
    <w:rsid w:val="00372FBE"/>
    <w:rsid w:val="003741AF"/>
    <w:rsid w:val="00375F00"/>
    <w:rsid w:val="003811C1"/>
    <w:rsid w:val="00385D38"/>
    <w:rsid w:val="003870F6"/>
    <w:rsid w:val="00391F88"/>
    <w:rsid w:val="003946AF"/>
    <w:rsid w:val="003B2559"/>
    <w:rsid w:val="003B3CEB"/>
    <w:rsid w:val="003C1477"/>
    <w:rsid w:val="003C6157"/>
    <w:rsid w:val="003D092C"/>
    <w:rsid w:val="003D0F47"/>
    <w:rsid w:val="003D4565"/>
    <w:rsid w:val="003D7334"/>
    <w:rsid w:val="003D746C"/>
    <w:rsid w:val="003E05E1"/>
    <w:rsid w:val="003E5010"/>
    <w:rsid w:val="003E644F"/>
    <w:rsid w:val="003F11A3"/>
    <w:rsid w:val="003F12A9"/>
    <w:rsid w:val="00407C6A"/>
    <w:rsid w:val="00410603"/>
    <w:rsid w:val="00411A73"/>
    <w:rsid w:val="0041314A"/>
    <w:rsid w:val="004136B6"/>
    <w:rsid w:val="00417A2C"/>
    <w:rsid w:val="00420143"/>
    <w:rsid w:val="00421A7C"/>
    <w:rsid w:val="00426863"/>
    <w:rsid w:val="004321B1"/>
    <w:rsid w:val="00441AE1"/>
    <w:rsid w:val="0044272D"/>
    <w:rsid w:val="004457C1"/>
    <w:rsid w:val="00455CB2"/>
    <w:rsid w:val="00465772"/>
    <w:rsid w:val="0047125E"/>
    <w:rsid w:val="00472FDB"/>
    <w:rsid w:val="00473A0B"/>
    <w:rsid w:val="00473DF1"/>
    <w:rsid w:val="00473DF3"/>
    <w:rsid w:val="004774FD"/>
    <w:rsid w:val="004852F6"/>
    <w:rsid w:val="0049050A"/>
    <w:rsid w:val="00494FBD"/>
    <w:rsid w:val="004A35DC"/>
    <w:rsid w:val="004A41E0"/>
    <w:rsid w:val="004A430F"/>
    <w:rsid w:val="004B48CF"/>
    <w:rsid w:val="004B5687"/>
    <w:rsid w:val="004C0400"/>
    <w:rsid w:val="004C47D3"/>
    <w:rsid w:val="004D72FB"/>
    <w:rsid w:val="004D75FC"/>
    <w:rsid w:val="004E6104"/>
    <w:rsid w:val="004F6DF2"/>
    <w:rsid w:val="00504A10"/>
    <w:rsid w:val="00517B58"/>
    <w:rsid w:val="0052016F"/>
    <w:rsid w:val="00530E3B"/>
    <w:rsid w:val="00533756"/>
    <w:rsid w:val="005424C1"/>
    <w:rsid w:val="00550AE5"/>
    <w:rsid w:val="00550D29"/>
    <w:rsid w:val="00555EEC"/>
    <w:rsid w:val="005605E5"/>
    <w:rsid w:val="0056132A"/>
    <w:rsid w:val="0057231B"/>
    <w:rsid w:val="00572367"/>
    <w:rsid w:val="005771B4"/>
    <w:rsid w:val="005826CE"/>
    <w:rsid w:val="005913A6"/>
    <w:rsid w:val="00591961"/>
    <w:rsid w:val="00596555"/>
    <w:rsid w:val="00597D80"/>
    <w:rsid w:val="005A0D30"/>
    <w:rsid w:val="005A3DF4"/>
    <w:rsid w:val="005A7290"/>
    <w:rsid w:val="005B36C9"/>
    <w:rsid w:val="005B43E7"/>
    <w:rsid w:val="005C0FC1"/>
    <w:rsid w:val="005D1885"/>
    <w:rsid w:val="005D2885"/>
    <w:rsid w:val="005D3C6A"/>
    <w:rsid w:val="005D4FDC"/>
    <w:rsid w:val="005E0D57"/>
    <w:rsid w:val="005E4B2B"/>
    <w:rsid w:val="005E7C26"/>
    <w:rsid w:val="005E7FAF"/>
    <w:rsid w:val="005F1109"/>
    <w:rsid w:val="005F1B50"/>
    <w:rsid w:val="005F3087"/>
    <w:rsid w:val="005F40B8"/>
    <w:rsid w:val="005F640B"/>
    <w:rsid w:val="005F66A9"/>
    <w:rsid w:val="00600443"/>
    <w:rsid w:val="0060336C"/>
    <w:rsid w:val="00605B5F"/>
    <w:rsid w:val="00611579"/>
    <w:rsid w:val="00614992"/>
    <w:rsid w:val="006160E1"/>
    <w:rsid w:val="006304F4"/>
    <w:rsid w:val="00635074"/>
    <w:rsid w:val="0066411F"/>
    <w:rsid w:val="00667F4D"/>
    <w:rsid w:val="00674312"/>
    <w:rsid w:val="00675C7B"/>
    <w:rsid w:val="00684AD9"/>
    <w:rsid w:val="006905E6"/>
    <w:rsid w:val="006941E5"/>
    <w:rsid w:val="006A024F"/>
    <w:rsid w:val="006A0539"/>
    <w:rsid w:val="006B3B3A"/>
    <w:rsid w:val="006B54E1"/>
    <w:rsid w:val="006C0E6F"/>
    <w:rsid w:val="006C1D00"/>
    <w:rsid w:val="006C4703"/>
    <w:rsid w:val="006D4BBF"/>
    <w:rsid w:val="006D62AC"/>
    <w:rsid w:val="006D7C67"/>
    <w:rsid w:val="006E08D2"/>
    <w:rsid w:val="006E1FA6"/>
    <w:rsid w:val="006F165A"/>
    <w:rsid w:val="006F194E"/>
    <w:rsid w:val="006F1D53"/>
    <w:rsid w:val="006F2647"/>
    <w:rsid w:val="006F447E"/>
    <w:rsid w:val="006F7B9E"/>
    <w:rsid w:val="007014E3"/>
    <w:rsid w:val="00710A1B"/>
    <w:rsid w:val="00712D98"/>
    <w:rsid w:val="007166FA"/>
    <w:rsid w:val="00716A0D"/>
    <w:rsid w:val="00722CF4"/>
    <w:rsid w:val="00733A60"/>
    <w:rsid w:val="00734F8F"/>
    <w:rsid w:val="00735238"/>
    <w:rsid w:val="00735472"/>
    <w:rsid w:val="00737651"/>
    <w:rsid w:val="00740C8C"/>
    <w:rsid w:val="00745469"/>
    <w:rsid w:val="00752867"/>
    <w:rsid w:val="00754010"/>
    <w:rsid w:val="00756329"/>
    <w:rsid w:val="00761C85"/>
    <w:rsid w:val="007660A6"/>
    <w:rsid w:val="00767857"/>
    <w:rsid w:val="00773226"/>
    <w:rsid w:val="00773A99"/>
    <w:rsid w:val="00775194"/>
    <w:rsid w:val="007810A5"/>
    <w:rsid w:val="00786B0E"/>
    <w:rsid w:val="007872E6"/>
    <w:rsid w:val="007941DA"/>
    <w:rsid w:val="0079528F"/>
    <w:rsid w:val="00795696"/>
    <w:rsid w:val="00797079"/>
    <w:rsid w:val="007A1CB3"/>
    <w:rsid w:val="007A2105"/>
    <w:rsid w:val="007B189A"/>
    <w:rsid w:val="007B6A70"/>
    <w:rsid w:val="007B6B41"/>
    <w:rsid w:val="007C239C"/>
    <w:rsid w:val="007C5134"/>
    <w:rsid w:val="007C6A44"/>
    <w:rsid w:val="007E50C0"/>
    <w:rsid w:val="007E7331"/>
    <w:rsid w:val="007F3D3A"/>
    <w:rsid w:val="008022FD"/>
    <w:rsid w:val="0081075A"/>
    <w:rsid w:val="00810CE1"/>
    <w:rsid w:val="008170E7"/>
    <w:rsid w:val="00820A68"/>
    <w:rsid w:val="00821112"/>
    <w:rsid w:val="00821F18"/>
    <w:rsid w:val="00831674"/>
    <w:rsid w:val="008320EB"/>
    <w:rsid w:val="00835813"/>
    <w:rsid w:val="0084491D"/>
    <w:rsid w:val="008463EA"/>
    <w:rsid w:val="00846583"/>
    <w:rsid w:val="008516D1"/>
    <w:rsid w:val="008570B9"/>
    <w:rsid w:val="008606CA"/>
    <w:rsid w:val="00867752"/>
    <w:rsid w:val="00870B83"/>
    <w:rsid w:val="0088296C"/>
    <w:rsid w:val="0088575B"/>
    <w:rsid w:val="008872FB"/>
    <w:rsid w:val="00896EEA"/>
    <w:rsid w:val="008A657C"/>
    <w:rsid w:val="008B1D03"/>
    <w:rsid w:val="008B622B"/>
    <w:rsid w:val="008C2644"/>
    <w:rsid w:val="008C4900"/>
    <w:rsid w:val="008C5C12"/>
    <w:rsid w:val="008C5D3F"/>
    <w:rsid w:val="008C6877"/>
    <w:rsid w:val="008D150E"/>
    <w:rsid w:val="008D4E05"/>
    <w:rsid w:val="008D610B"/>
    <w:rsid w:val="008D6586"/>
    <w:rsid w:val="008D7786"/>
    <w:rsid w:val="008E2C92"/>
    <w:rsid w:val="008E2DBD"/>
    <w:rsid w:val="008E4990"/>
    <w:rsid w:val="008E50C3"/>
    <w:rsid w:val="008E69E8"/>
    <w:rsid w:val="008E6EBA"/>
    <w:rsid w:val="008E78A5"/>
    <w:rsid w:val="008F09AB"/>
    <w:rsid w:val="008F4FBC"/>
    <w:rsid w:val="008F6B5A"/>
    <w:rsid w:val="00902367"/>
    <w:rsid w:val="00914F12"/>
    <w:rsid w:val="00916129"/>
    <w:rsid w:val="0091626C"/>
    <w:rsid w:val="00917D9F"/>
    <w:rsid w:val="009208B0"/>
    <w:rsid w:val="0092144F"/>
    <w:rsid w:val="00931B96"/>
    <w:rsid w:val="00931E7F"/>
    <w:rsid w:val="0094060A"/>
    <w:rsid w:val="009463C1"/>
    <w:rsid w:val="00952697"/>
    <w:rsid w:val="0095494D"/>
    <w:rsid w:val="00956FC6"/>
    <w:rsid w:val="0096161B"/>
    <w:rsid w:val="009661A5"/>
    <w:rsid w:val="0097040B"/>
    <w:rsid w:val="009707F0"/>
    <w:rsid w:val="00972932"/>
    <w:rsid w:val="00975AC2"/>
    <w:rsid w:val="00980DB2"/>
    <w:rsid w:val="009813B5"/>
    <w:rsid w:val="00996348"/>
    <w:rsid w:val="00996F2C"/>
    <w:rsid w:val="009A30B3"/>
    <w:rsid w:val="009A34CF"/>
    <w:rsid w:val="009A6864"/>
    <w:rsid w:val="009B149E"/>
    <w:rsid w:val="009B504F"/>
    <w:rsid w:val="009C3733"/>
    <w:rsid w:val="009D6641"/>
    <w:rsid w:val="009E290B"/>
    <w:rsid w:val="009E5072"/>
    <w:rsid w:val="009E512C"/>
    <w:rsid w:val="009E68F5"/>
    <w:rsid w:val="009E762A"/>
    <w:rsid w:val="009F2203"/>
    <w:rsid w:val="009F5D82"/>
    <w:rsid w:val="009F699D"/>
    <w:rsid w:val="00A00EE0"/>
    <w:rsid w:val="00A02524"/>
    <w:rsid w:val="00A042CB"/>
    <w:rsid w:val="00A1652E"/>
    <w:rsid w:val="00A17858"/>
    <w:rsid w:val="00A20906"/>
    <w:rsid w:val="00A22C5A"/>
    <w:rsid w:val="00A35433"/>
    <w:rsid w:val="00A36E68"/>
    <w:rsid w:val="00A3731F"/>
    <w:rsid w:val="00A50246"/>
    <w:rsid w:val="00A50463"/>
    <w:rsid w:val="00A5099C"/>
    <w:rsid w:val="00A66B9D"/>
    <w:rsid w:val="00A738CA"/>
    <w:rsid w:val="00A805EA"/>
    <w:rsid w:val="00A81AD7"/>
    <w:rsid w:val="00A82634"/>
    <w:rsid w:val="00A82E68"/>
    <w:rsid w:val="00A8403F"/>
    <w:rsid w:val="00A96B7D"/>
    <w:rsid w:val="00AA3B1C"/>
    <w:rsid w:val="00AA4FF2"/>
    <w:rsid w:val="00AA5C3A"/>
    <w:rsid w:val="00AA7233"/>
    <w:rsid w:val="00AD6D74"/>
    <w:rsid w:val="00AD7077"/>
    <w:rsid w:val="00AF068F"/>
    <w:rsid w:val="00AF5742"/>
    <w:rsid w:val="00B04BF1"/>
    <w:rsid w:val="00B07768"/>
    <w:rsid w:val="00B11E9E"/>
    <w:rsid w:val="00B15600"/>
    <w:rsid w:val="00B15941"/>
    <w:rsid w:val="00B23E69"/>
    <w:rsid w:val="00B26650"/>
    <w:rsid w:val="00B37EE8"/>
    <w:rsid w:val="00B4705B"/>
    <w:rsid w:val="00B54F40"/>
    <w:rsid w:val="00B56DB3"/>
    <w:rsid w:val="00B60CCB"/>
    <w:rsid w:val="00B7358F"/>
    <w:rsid w:val="00B81A87"/>
    <w:rsid w:val="00B83328"/>
    <w:rsid w:val="00B83776"/>
    <w:rsid w:val="00B86B3F"/>
    <w:rsid w:val="00B903AD"/>
    <w:rsid w:val="00B91590"/>
    <w:rsid w:val="00B91896"/>
    <w:rsid w:val="00B93481"/>
    <w:rsid w:val="00B94FFA"/>
    <w:rsid w:val="00B97520"/>
    <w:rsid w:val="00BA199B"/>
    <w:rsid w:val="00BA20A7"/>
    <w:rsid w:val="00BA6FCA"/>
    <w:rsid w:val="00BB2045"/>
    <w:rsid w:val="00BC5D27"/>
    <w:rsid w:val="00BD1303"/>
    <w:rsid w:val="00BD3107"/>
    <w:rsid w:val="00BE18DC"/>
    <w:rsid w:val="00BE562B"/>
    <w:rsid w:val="00BE6591"/>
    <w:rsid w:val="00BE7FF7"/>
    <w:rsid w:val="00BF1FB0"/>
    <w:rsid w:val="00BF708E"/>
    <w:rsid w:val="00C0140D"/>
    <w:rsid w:val="00C02F6E"/>
    <w:rsid w:val="00C05F0D"/>
    <w:rsid w:val="00C10561"/>
    <w:rsid w:val="00C10F29"/>
    <w:rsid w:val="00C25F93"/>
    <w:rsid w:val="00C306A5"/>
    <w:rsid w:val="00C308DC"/>
    <w:rsid w:val="00C46341"/>
    <w:rsid w:val="00C50BF8"/>
    <w:rsid w:val="00C54473"/>
    <w:rsid w:val="00C55C85"/>
    <w:rsid w:val="00C60709"/>
    <w:rsid w:val="00C665E1"/>
    <w:rsid w:val="00C72466"/>
    <w:rsid w:val="00C816FE"/>
    <w:rsid w:val="00C820D3"/>
    <w:rsid w:val="00C85A3A"/>
    <w:rsid w:val="00C86134"/>
    <w:rsid w:val="00C9398F"/>
    <w:rsid w:val="00C93C42"/>
    <w:rsid w:val="00C95128"/>
    <w:rsid w:val="00CA125F"/>
    <w:rsid w:val="00CA373B"/>
    <w:rsid w:val="00CA513C"/>
    <w:rsid w:val="00CA79D7"/>
    <w:rsid w:val="00CB0476"/>
    <w:rsid w:val="00CB1192"/>
    <w:rsid w:val="00CB36FB"/>
    <w:rsid w:val="00CB3823"/>
    <w:rsid w:val="00CB4DCA"/>
    <w:rsid w:val="00CC5AD1"/>
    <w:rsid w:val="00CD0A38"/>
    <w:rsid w:val="00CD11C7"/>
    <w:rsid w:val="00CD6BCC"/>
    <w:rsid w:val="00CE38DB"/>
    <w:rsid w:val="00CE74C0"/>
    <w:rsid w:val="00CF21DF"/>
    <w:rsid w:val="00CF4916"/>
    <w:rsid w:val="00D026D8"/>
    <w:rsid w:val="00D04242"/>
    <w:rsid w:val="00D119A7"/>
    <w:rsid w:val="00D16DFB"/>
    <w:rsid w:val="00D2044C"/>
    <w:rsid w:val="00D23237"/>
    <w:rsid w:val="00D2762B"/>
    <w:rsid w:val="00D31592"/>
    <w:rsid w:val="00D327CC"/>
    <w:rsid w:val="00D35CD0"/>
    <w:rsid w:val="00D36F54"/>
    <w:rsid w:val="00D47113"/>
    <w:rsid w:val="00D475DA"/>
    <w:rsid w:val="00D52B26"/>
    <w:rsid w:val="00D53681"/>
    <w:rsid w:val="00D543B1"/>
    <w:rsid w:val="00D55D72"/>
    <w:rsid w:val="00D5783B"/>
    <w:rsid w:val="00D6170D"/>
    <w:rsid w:val="00D721A5"/>
    <w:rsid w:val="00D747DD"/>
    <w:rsid w:val="00D7738E"/>
    <w:rsid w:val="00D77D30"/>
    <w:rsid w:val="00D8187C"/>
    <w:rsid w:val="00D93154"/>
    <w:rsid w:val="00DA076B"/>
    <w:rsid w:val="00DA32FF"/>
    <w:rsid w:val="00DC306A"/>
    <w:rsid w:val="00DC4322"/>
    <w:rsid w:val="00DC6988"/>
    <w:rsid w:val="00DD0FBE"/>
    <w:rsid w:val="00DD26E2"/>
    <w:rsid w:val="00DE062D"/>
    <w:rsid w:val="00DE6114"/>
    <w:rsid w:val="00DE64F3"/>
    <w:rsid w:val="00DF02E4"/>
    <w:rsid w:val="00E04606"/>
    <w:rsid w:val="00E051D3"/>
    <w:rsid w:val="00E059BC"/>
    <w:rsid w:val="00E10764"/>
    <w:rsid w:val="00E159E6"/>
    <w:rsid w:val="00E21EA3"/>
    <w:rsid w:val="00E23F37"/>
    <w:rsid w:val="00E249AE"/>
    <w:rsid w:val="00E31861"/>
    <w:rsid w:val="00E33122"/>
    <w:rsid w:val="00E341C7"/>
    <w:rsid w:val="00E35D5D"/>
    <w:rsid w:val="00E3744A"/>
    <w:rsid w:val="00E37A41"/>
    <w:rsid w:val="00E43957"/>
    <w:rsid w:val="00E43DBD"/>
    <w:rsid w:val="00E5234F"/>
    <w:rsid w:val="00E5371E"/>
    <w:rsid w:val="00E55D86"/>
    <w:rsid w:val="00E57372"/>
    <w:rsid w:val="00E60D1F"/>
    <w:rsid w:val="00E6370E"/>
    <w:rsid w:val="00E65253"/>
    <w:rsid w:val="00E660D3"/>
    <w:rsid w:val="00E66CC3"/>
    <w:rsid w:val="00E74095"/>
    <w:rsid w:val="00E742A6"/>
    <w:rsid w:val="00E85B04"/>
    <w:rsid w:val="00E964F3"/>
    <w:rsid w:val="00E978DE"/>
    <w:rsid w:val="00EA014B"/>
    <w:rsid w:val="00EA24FB"/>
    <w:rsid w:val="00EA2EB0"/>
    <w:rsid w:val="00EA321B"/>
    <w:rsid w:val="00EA605B"/>
    <w:rsid w:val="00EB1D07"/>
    <w:rsid w:val="00EB2262"/>
    <w:rsid w:val="00EB4911"/>
    <w:rsid w:val="00EB4DBF"/>
    <w:rsid w:val="00EC7DCB"/>
    <w:rsid w:val="00ED31E1"/>
    <w:rsid w:val="00ED3A45"/>
    <w:rsid w:val="00EE0153"/>
    <w:rsid w:val="00EE40D1"/>
    <w:rsid w:val="00EE6198"/>
    <w:rsid w:val="00EE6361"/>
    <w:rsid w:val="00EF021E"/>
    <w:rsid w:val="00F01DCF"/>
    <w:rsid w:val="00F15BF1"/>
    <w:rsid w:val="00F1656A"/>
    <w:rsid w:val="00F22DFD"/>
    <w:rsid w:val="00F237D5"/>
    <w:rsid w:val="00F24C56"/>
    <w:rsid w:val="00F255B8"/>
    <w:rsid w:val="00F41EA8"/>
    <w:rsid w:val="00F51009"/>
    <w:rsid w:val="00F52892"/>
    <w:rsid w:val="00F57336"/>
    <w:rsid w:val="00F76805"/>
    <w:rsid w:val="00F900F1"/>
    <w:rsid w:val="00F91682"/>
    <w:rsid w:val="00F94BE9"/>
    <w:rsid w:val="00F95053"/>
    <w:rsid w:val="00F97459"/>
    <w:rsid w:val="00FA1CC4"/>
    <w:rsid w:val="00FA23E6"/>
    <w:rsid w:val="00FA3FE6"/>
    <w:rsid w:val="00FC25C1"/>
    <w:rsid w:val="00FC2D25"/>
    <w:rsid w:val="00FC5D35"/>
    <w:rsid w:val="00FD3221"/>
    <w:rsid w:val="00FF1059"/>
    <w:rsid w:val="00FF17F4"/>
    <w:rsid w:val="00FF5FA5"/>
    <w:rsid w:val="050E641C"/>
    <w:rsid w:val="0A375EC4"/>
    <w:rsid w:val="0A3B59B5"/>
    <w:rsid w:val="0ADD4CBE"/>
    <w:rsid w:val="0EE54141"/>
    <w:rsid w:val="145002AE"/>
    <w:rsid w:val="1AFC1190"/>
    <w:rsid w:val="1D3A1AFC"/>
    <w:rsid w:val="1D596426"/>
    <w:rsid w:val="1DB7314C"/>
    <w:rsid w:val="213572D5"/>
    <w:rsid w:val="215A276C"/>
    <w:rsid w:val="234E00AF"/>
    <w:rsid w:val="25C01168"/>
    <w:rsid w:val="25FF38E2"/>
    <w:rsid w:val="26D11723"/>
    <w:rsid w:val="29080D00"/>
    <w:rsid w:val="2A1262DA"/>
    <w:rsid w:val="2A8005FA"/>
    <w:rsid w:val="2B640A7E"/>
    <w:rsid w:val="2CB04FBF"/>
    <w:rsid w:val="2DAF1D8B"/>
    <w:rsid w:val="2F5F1281"/>
    <w:rsid w:val="30032221"/>
    <w:rsid w:val="32113C4B"/>
    <w:rsid w:val="341B3FDD"/>
    <w:rsid w:val="34EB7C80"/>
    <w:rsid w:val="36525CB0"/>
    <w:rsid w:val="39BF18AF"/>
    <w:rsid w:val="3B464036"/>
    <w:rsid w:val="3BDE437E"/>
    <w:rsid w:val="3CB925EB"/>
    <w:rsid w:val="3D4D4CBF"/>
    <w:rsid w:val="426D634C"/>
    <w:rsid w:val="4436451B"/>
    <w:rsid w:val="44867251"/>
    <w:rsid w:val="47242D51"/>
    <w:rsid w:val="48521572"/>
    <w:rsid w:val="49B77EAC"/>
    <w:rsid w:val="4AC0156F"/>
    <w:rsid w:val="4B7B0C8E"/>
    <w:rsid w:val="4CAE3FDC"/>
    <w:rsid w:val="4D371A30"/>
    <w:rsid w:val="51A927D1"/>
    <w:rsid w:val="5BB97AB4"/>
    <w:rsid w:val="5C6F4617"/>
    <w:rsid w:val="5E767EDE"/>
    <w:rsid w:val="5F7D704B"/>
    <w:rsid w:val="60917251"/>
    <w:rsid w:val="620B6B90"/>
    <w:rsid w:val="63FC2C34"/>
    <w:rsid w:val="6DDF0385"/>
    <w:rsid w:val="709D12FB"/>
    <w:rsid w:val="70B623BC"/>
    <w:rsid w:val="735C724B"/>
    <w:rsid w:val="7476433D"/>
    <w:rsid w:val="7702635B"/>
    <w:rsid w:val="773D3837"/>
    <w:rsid w:val="79D33FDF"/>
    <w:rsid w:val="7A2B7977"/>
    <w:rsid w:val="7FE77D91"/>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5" w:lineRule="auto"/>
      <w:ind w:firstLine="425"/>
      <w:outlineLvl w:val="2"/>
    </w:pPr>
    <w:rPr>
      <w:rFonts w:ascii="Times New Roman" w:hAnsi="Times New Roman" w:eastAsia="宋体"/>
      <w:b/>
      <w:bCs/>
      <w:sz w:val="28"/>
      <w:szCs w:val="32"/>
    </w:rPr>
  </w:style>
  <w:style w:type="paragraph" w:styleId="5">
    <w:name w:val="heading 4"/>
    <w:basedOn w:val="1"/>
    <w:next w:val="1"/>
    <w:link w:val="27"/>
    <w:unhideWhenUsed/>
    <w:qFormat/>
    <w:uiPriority w:val="9"/>
    <w:pPr>
      <w:keepNext/>
      <w:keepLines/>
      <w:spacing w:before="240" w:after="240" w:line="264" w:lineRule="auto"/>
      <w:ind w:firstLine="425"/>
      <w:outlineLvl w:val="3"/>
    </w:pPr>
    <w:rPr>
      <w:rFonts w:ascii="Times New Roman" w:hAnsi="Times New Roman" w:eastAsia="宋体" w:cstheme="majorBidi"/>
      <w:b/>
      <w:bCs/>
      <w:sz w:val="24"/>
      <w:szCs w:val="28"/>
    </w:rPr>
  </w:style>
  <w:style w:type="paragraph" w:styleId="6">
    <w:name w:val="heading 5"/>
    <w:basedOn w:val="1"/>
    <w:next w:val="1"/>
    <w:link w:val="28"/>
    <w:unhideWhenUsed/>
    <w:qFormat/>
    <w:uiPriority w:val="9"/>
    <w:pPr>
      <w:keepNext/>
      <w:keepLines/>
      <w:spacing w:beforeLines="100" w:afterLines="50" w:line="264" w:lineRule="auto"/>
      <w:ind w:firstLine="425"/>
      <w:outlineLvl w:val="4"/>
    </w:pPr>
    <w:rPr>
      <w:rFonts w:ascii="Times New Roman" w:hAnsi="Times New Roman" w:eastAsia="Times New Roman"/>
      <w:bCs/>
      <w:szCs w:val="28"/>
    </w:rPr>
  </w:style>
  <w:style w:type="paragraph" w:styleId="7">
    <w:name w:val="heading 6"/>
    <w:basedOn w:val="1"/>
    <w:next w:val="1"/>
    <w:link w:val="29"/>
    <w:autoRedefine/>
    <w:unhideWhenUsed/>
    <w:qFormat/>
    <w:uiPriority w:val="9"/>
    <w:pPr>
      <w:keepNext/>
      <w:keepLines/>
      <w:spacing w:before="100" w:after="100" w:line="360" w:lineRule="auto"/>
      <w:ind w:firstLine="425"/>
      <w:outlineLvl w:val="5"/>
    </w:pPr>
    <w:rPr>
      <w:rFonts w:ascii="Times New Roman" w:hAnsi="Times New Roman" w:eastAsia="黑体" w:cs="Times New Roman"/>
      <w:bCs/>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23"/>
    <w:semiHidden/>
    <w:unhideWhenUsed/>
    <w:qFormat/>
    <w:uiPriority w:val="99"/>
    <w:rPr>
      <w:rFonts w:ascii="宋体" w:eastAsia="宋体"/>
      <w:sz w:val="18"/>
      <w:szCs w:val="18"/>
    </w:rPr>
  </w:style>
  <w:style w:type="paragraph" w:styleId="9">
    <w:name w:val="Balloon Text"/>
    <w:basedOn w:val="1"/>
    <w:link w:val="21"/>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3">
    <w:name w:val="Title"/>
    <w:basedOn w:val="1"/>
    <w:next w:val="1"/>
    <w:link w:val="22"/>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Strong"/>
    <w:qFormat/>
    <w:uiPriority w:val="0"/>
    <w:rPr>
      <w:b/>
    </w:rPr>
  </w:style>
  <w:style w:type="character" w:styleId="18">
    <w:name w:val="Hyperlink"/>
    <w:basedOn w:val="16"/>
    <w:semiHidden/>
    <w:unhideWhenUsed/>
    <w:uiPriority w:val="99"/>
    <w:rPr>
      <w:color w:val="0000FF"/>
      <w:u w:val="single"/>
    </w:rPr>
  </w:style>
  <w:style w:type="character" w:customStyle="1" w:styleId="19">
    <w:name w:val="页眉 字符"/>
    <w:basedOn w:val="16"/>
    <w:link w:val="11"/>
    <w:qFormat/>
    <w:uiPriority w:val="99"/>
    <w:rPr>
      <w:sz w:val="18"/>
      <w:szCs w:val="18"/>
    </w:rPr>
  </w:style>
  <w:style w:type="character" w:customStyle="1" w:styleId="20">
    <w:name w:val="页脚 字符"/>
    <w:basedOn w:val="16"/>
    <w:link w:val="10"/>
    <w:qFormat/>
    <w:uiPriority w:val="99"/>
    <w:rPr>
      <w:sz w:val="18"/>
      <w:szCs w:val="18"/>
    </w:rPr>
  </w:style>
  <w:style w:type="character" w:customStyle="1" w:styleId="21">
    <w:name w:val="批注框文本 字符"/>
    <w:basedOn w:val="16"/>
    <w:link w:val="9"/>
    <w:semiHidden/>
    <w:qFormat/>
    <w:uiPriority w:val="99"/>
    <w:rPr>
      <w:sz w:val="18"/>
      <w:szCs w:val="18"/>
    </w:rPr>
  </w:style>
  <w:style w:type="character" w:customStyle="1" w:styleId="22">
    <w:name w:val="标题 字符"/>
    <w:basedOn w:val="16"/>
    <w:link w:val="13"/>
    <w:qFormat/>
    <w:uiPriority w:val="10"/>
    <w:rPr>
      <w:rFonts w:eastAsia="宋体" w:asciiTheme="majorHAnsi" w:hAnsiTheme="majorHAnsi" w:cstheme="majorBidi"/>
      <w:b/>
      <w:bCs/>
      <w:sz w:val="32"/>
      <w:szCs w:val="32"/>
    </w:rPr>
  </w:style>
  <w:style w:type="character" w:customStyle="1" w:styleId="23">
    <w:name w:val="文档结构图 字符"/>
    <w:basedOn w:val="16"/>
    <w:link w:val="8"/>
    <w:semiHidden/>
    <w:qFormat/>
    <w:uiPriority w:val="99"/>
    <w:rPr>
      <w:rFonts w:ascii="宋体" w:eastAsia="宋体"/>
      <w:sz w:val="18"/>
      <w:szCs w:val="18"/>
    </w:rPr>
  </w:style>
  <w:style w:type="character" w:customStyle="1" w:styleId="24">
    <w:name w:val="标题 1 字符"/>
    <w:basedOn w:val="16"/>
    <w:link w:val="2"/>
    <w:qFormat/>
    <w:uiPriority w:val="9"/>
    <w:rPr>
      <w:b/>
      <w:bCs/>
      <w:kern w:val="44"/>
      <w:sz w:val="44"/>
      <w:szCs w:val="44"/>
    </w:rPr>
  </w:style>
  <w:style w:type="character" w:customStyle="1" w:styleId="25">
    <w:name w:val="标题 2 字符"/>
    <w:basedOn w:val="16"/>
    <w:link w:val="3"/>
    <w:qFormat/>
    <w:uiPriority w:val="9"/>
    <w:rPr>
      <w:rFonts w:asciiTheme="majorHAnsi" w:hAnsiTheme="majorHAnsi" w:eastAsiaTheme="majorEastAsia" w:cstheme="majorBidi"/>
      <w:b/>
      <w:bCs/>
      <w:sz w:val="32"/>
      <w:szCs w:val="32"/>
    </w:rPr>
  </w:style>
  <w:style w:type="character" w:customStyle="1" w:styleId="26">
    <w:name w:val="标题 3 字符"/>
    <w:basedOn w:val="16"/>
    <w:link w:val="4"/>
    <w:qFormat/>
    <w:uiPriority w:val="9"/>
    <w:rPr>
      <w:rFonts w:ascii="Times New Roman" w:hAnsi="Times New Roman" w:eastAsia="宋体"/>
      <w:b/>
      <w:bCs/>
      <w:sz w:val="28"/>
      <w:szCs w:val="32"/>
    </w:rPr>
  </w:style>
  <w:style w:type="character" w:customStyle="1" w:styleId="27">
    <w:name w:val="标题 4 字符"/>
    <w:basedOn w:val="16"/>
    <w:link w:val="5"/>
    <w:qFormat/>
    <w:uiPriority w:val="9"/>
    <w:rPr>
      <w:rFonts w:ascii="Times New Roman" w:hAnsi="Times New Roman" w:eastAsia="宋体" w:cstheme="majorBidi"/>
      <w:b/>
      <w:bCs/>
      <w:sz w:val="24"/>
      <w:szCs w:val="28"/>
    </w:rPr>
  </w:style>
  <w:style w:type="character" w:customStyle="1" w:styleId="28">
    <w:name w:val="标题 5 字符"/>
    <w:basedOn w:val="16"/>
    <w:link w:val="6"/>
    <w:qFormat/>
    <w:uiPriority w:val="9"/>
    <w:rPr>
      <w:rFonts w:ascii="Times New Roman" w:hAnsi="Times New Roman" w:eastAsia="Times New Roman"/>
      <w:bCs/>
      <w:szCs w:val="28"/>
    </w:rPr>
  </w:style>
  <w:style w:type="character" w:customStyle="1" w:styleId="29">
    <w:name w:val="标题 6 字符"/>
    <w:basedOn w:val="16"/>
    <w:link w:val="7"/>
    <w:qFormat/>
    <w:uiPriority w:val="9"/>
    <w:rPr>
      <w:rFonts w:eastAsia="黑体"/>
      <w:bCs/>
      <w:kern w:val="2"/>
      <w:sz w:val="21"/>
      <w:szCs w:val="24"/>
    </w:rPr>
  </w:style>
  <w:style w:type="paragraph" w:customStyle="1" w:styleId="30">
    <w:name w:val="表文"/>
    <w:basedOn w:val="1"/>
    <w:qFormat/>
    <w:uiPriority w:val="0"/>
    <w:pPr>
      <w:spacing w:line="264" w:lineRule="auto"/>
      <w:jc w:val="center"/>
    </w:pPr>
    <w:rPr>
      <w:rFonts w:ascii="Times New Roman" w:hAnsi="Times New Roman" w:eastAsia="宋体" w:cs="Times New Roman"/>
      <w:sz w:val="18"/>
    </w:rPr>
  </w:style>
  <w:style w:type="paragraph" w:customStyle="1" w:styleId="31">
    <w:name w:val="表头"/>
    <w:basedOn w:val="1"/>
    <w:qFormat/>
    <w:uiPriority w:val="0"/>
    <w:pPr>
      <w:spacing w:line="264" w:lineRule="auto"/>
      <w:contextualSpacing/>
      <w:jc w:val="center"/>
    </w:pPr>
    <w:rPr>
      <w:rFonts w:ascii="Times New Roman" w:hAnsi="Times New Roman" w:eastAsia="黑体" w:cs="Times New Roman"/>
      <w:b/>
      <w:sz w:val="18"/>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3854</Words>
  <Characters>3886</Characters>
  <Lines>98</Lines>
  <Paragraphs>27</Paragraphs>
  <TotalTime>12</TotalTime>
  <ScaleCrop>false</ScaleCrop>
  <LinksUpToDate>false</LinksUpToDate>
  <CharactersWithSpaces>3920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2025-11-20T08:34:00Z</dcterms:created>
  <dc:creator>AutoBVT</dc:creator>
  <cp:lastModifiedBy>ISEE</cp:lastModifiedBy>
  <cp:lastPrinted>2019-06-14T05:13:00Z</cp:lastPrinted>
  <dcterms:modified xsi:type="dcterms:W3CDTF">2025-11-21T06:55:30Z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eyJoZGlkIjoiZTE1ZTY5OTdiZWRlN2Q3ODczMDNiZTY0MWQ5OWJkOWIiLCJ1c2VySWQiOiI0NDk2Njg5NDUifQ==</vt:lpwstr>
  </property>
  <property fmtid="{D5CDD505-2E9C-101B-9397-08002B2CF9AE}" pid="3" name="KSOProductBuildVer">
    <vt:lpwstr>2052-12.1.0.23542</vt:lpwstr>
  </property>
  <property fmtid="{D5CDD505-2E9C-101B-9397-08002B2CF9AE}" pid="4" name="ICV">
    <vt:lpwstr>67AFC41161CF4B48B0F5A625350D832C_13</vt:lpwstr>
  </property>
</Properties>
</file>